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ricambiautomazione.rc-it@siemens.com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mailto:ricambiautomazione.rc-it@siemens.com</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mercoledì 8 maggio 2019 11:53</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AMMINISTRAZIONE REM MOTORI</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R: RICHIESTA DI OFFERTA 1268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365F91"/>
          <w:spacing w:val="0"/>
          <w:position w:val="0"/>
          <w:sz w:val="20"/>
          <w:shd w:fill="auto" w:val="clear"/>
        </w:rPr>
        <w:t xml:space="preserve">Gentile Cliente,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365F91"/>
          <w:spacing w:val="0"/>
          <w:position w:val="0"/>
          <w:sz w:val="20"/>
          <w:shd w:fill="auto" w:val="clear"/>
        </w:rPr>
        <w:t xml:space="preserve">con la presente le segnaliamo che il catalogo ricambi online è stato sostituito dal nuovo e più completo Mall Service, al quale la invitiamo a registrarsi da subito tramite il seguente link: MALL SERVICE (</w:t>
      </w:r>
      <w:hyperlink xmlns:r="http://schemas.openxmlformats.org/officeDocument/2006/relationships" r:id="docRId1">
        <w:r>
          <w:rPr>
            <w:rFonts w:ascii="Calibri" w:hAnsi="Calibri" w:cs="Calibri" w:eastAsia="Calibri"/>
            <w:b/>
            <w:color w:val="0000FF"/>
            <w:spacing w:val="0"/>
            <w:position w:val="0"/>
            <w:sz w:val="20"/>
            <w:u w:val="single"/>
            <w:shd w:fill="auto" w:val="clear"/>
          </w:rPr>
          <w:t xml:space="preserve">https://mall.industry.siemens.com/goos/WelcomePage.aspx?regionUrl=/IT&amp;language=it</w:t>
        </w:r>
      </w:hyperlink>
      <w:r>
        <w:rPr>
          <w:rFonts w:ascii="Calibri" w:hAnsi="Calibri" w:cs="Calibri" w:eastAsia="Calibri"/>
          <w:b/>
          <w:color w:val="365F91"/>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365F91"/>
          <w:spacing w:val="0"/>
          <w:position w:val="0"/>
          <w:sz w:val="20"/>
          <w:shd w:fill="auto" w:val="clear"/>
        </w:rPr>
        <w:t xml:space="preserve">Mentre, all'indirizzo qui di seguito riportato, può trovare delle semplici istruzioni per effettuare la registrazione ricordandole di inserire “Mall Service” nel campo “Codice cliente”: MANUALE REGISTRAZIONE (</w:t>
      </w:r>
      <w:hyperlink xmlns:r="http://schemas.openxmlformats.org/officeDocument/2006/relationships" r:id="docRId2">
        <w:r>
          <w:rPr>
            <w:rFonts w:ascii="Calibri" w:hAnsi="Calibri" w:cs="Calibri" w:eastAsia="Calibri"/>
            <w:b/>
            <w:color w:val="0000FF"/>
            <w:spacing w:val="0"/>
            <w:position w:val="0"/>
            <w:sz w:val="20"/>
            <w:u w:val="single"/>
            <w:shd w:fill="auto" w:val="clear"/>
          </w:rPr>
          <w:t xml:space="preserve">https://mall.industry.siemens.com/goos/WelcomePage.aspx?regionUrl=/IT&amp;language=it</w:t>
        </w:r>
      </w:hyperlink>
      <w:r>
        <w:rPr>
          <w:rFonts w:ascii="Calibri" w:hAnsi="Calibri" w:cs="Calibri" w:eastAsia="Calibri"/>
          <w:b/>
          <w:color w:val="365F91"/>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365F91"/>
          <w:spacing w:val="0"/>
          <w:position w:val="0"/>
          <w:sz w:val="20"/>
          <w:shd w:fill="auto" w:val="clear"/>
        </w:rPr>
        <w:t xml:space="preserve">Qualora fosse già utente del mall vendita può richiedere l’abilitazione al Mall Service scrivendo al e-BusinessTeam (</w:t>
      </w:r>
      <w:hyperlink xmlns:r="http://schemas.openxmlformats.org/officeDocument/2006/relationships" r:id="docRId3">
        <w:r>
          <w:rPr>
            <w:rFonts w:ascii="Calibri" w:hAnsi="Calibri" w:cs="Calibri" w:eastAsia="Calibri"/>
            <w:b/>
            <w:color w:val="0000FF"/>
            <w:spacing w:val="0"/>
            <w:position w:val="0"/>
            <w:sz w:val="20"/>
            <w:u w:val="single"/>
            <w:shd w:fill="auto" w:val="clear"/>
          </w:rPr>
          <w:t xml:space="preserve">help.industrymall.it@siemens.com</w:t>
        </w:r>
      </w:hyperlink>
      <w:r>
        <w:rPr>
          <w:rFonts w:ascii="Calibri" w:hAnsi="Calibri" w:cs="Calibri" w:eastAsia="Calibri"/>
          <w:b/>
          <w:color w:val="365F91"/>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365F91"/>
          <w:spacing w:val="0"/>
          <w:position w:val="0"/>
          <w:sz w:val="20"/>
          <w:shd w:fill="auto" w:val="clear"/>
        </w:rPr>
        <w:t xml:space="preserve">Per eventuali ulteriori dettagli circa la registrazione la preghiamo di contattare il nostro Contact Center 02.2436.2000 + selezione “7” oppure scrivendo a </w:t>
      </w:r>
      <w:hyperlink xmlns:r="http://schemas.openxmlformats.org/officeDocument/2006/relationships" r:id="docRId4">
        <w:r>
          <w:rPr>
            <w:rFonts w:ascii="Calibri" w:hAnsi="Calibri" w:cs="Calibri" w:eastAsia="Calibri"/>
            <w:b/>
            <w:color w:val="0000FF"/>
            <w:spacing w:val="0"/>
            <w:position w:val="0"/>
            <w:sz w:val="20"/>
            <w:u w:val="single"/>
            <w:shd w:fill="auto" w:val="clear"/>
          </w:rPr>
          <w:t xml:space="preserve">contactcenter.it@siemens.com</w:t>
        </w:r>
      </w:hyperlink>
    </w:p>
    <w:p>
      <w:pPr>
        <w:spacing w:before="0" w:after="0" w:line="240"/>
        <w:ind w:right="0" w:left="0" w:firstLine="0"/>
        <w:jc w:val="center"/>
        <w:rPr>
          <w:rFonts w:ascii="Calibri" w:hAnsi="Calibri" w:cs="Calibri" w:eastAsia="Calibri"/>
          <w:b/>
          <w:color w:val="365F91"/>
          <w:spacing w:val="0"/>
          <w:position w:val="0"/>
          <w:sz w:val="20"/>
          <w:shd w:fill="auto" w:val="clear"/>
        </w:rPr>
      </w:pPr>
      <w:r>
        <w:object w:dxaOrig="18161" w:dyaOrig="29">
          <v:rect xmlns:o="urn:schemas-microsoft-com:office:office" xmlns:v="urn:schemas-microsoft-com:vml" id="rectole0000000000" style="width:908.050000pt;height:1.4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0" ShapeID="rectole0000000000" r:id="docRId5"/>
        </w:objec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365F91"/>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Buongiorno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di seguito ns. quotazione nr.: </w:t>
      </w:r>
      <w:r>
        <w:rPr>
          <w:rFonts w:ascii="Calibri" w:hAnsi="Calibri" w:cs="Calibri" w:eastAsia="Calibri"/>
          <w:b/>
          <w:color w:val="365F91"/>
          <w:spacing w:val="0"/>
          <w:position w:val="0"/>
          <w:sz w:val="26"/>
          <w:shd w:fill="FFFF00" w:val="clear"/>
        </w:rPr>
        <w:t xml:space="preserve">190508/2328/MRS</w:t>
      </w:r>
      <w:r>
        <w:rPr>
          <w:rFonts w:ascii="Calibri" w:hAnsi="Calibri" w:cs="Calibri" w:eastAsia="Calibri"/>
          <w:color w:val="365F91"/>
          <w:spacing w:val="0"/>
          <w:position w:val="0"/>
          <w:sz w:val="28"/>
          <w:shd w:fill="FFFF00" w:val="clear"/>
        </w:rPr>
        <w:t xml:space="preserve"> </w:t>
      </w:r>
      <w:r>
        <w:rPr>
          <w:rFonts w:ascii="Calibri" w:hAnsi="Calibri" w:cs="Calibri" w:eastAsia="Calibri"/>
          <w:b/>
          <w:color w:val="365F91"/>
          <w:spacing w:val="0"/>
          <w:position w:val="0"/>
          <w:sz w:val="24"/>
          <w:shd w:fill="FFFF00" w:val="clear"/>
        </w:rPr>
        <w:t xml:space="preserve">(</w:t>
      </w:r>
      <w:r>
        <w:rPr>
          <w:rFonts w:ascii="Calibri" w:hAnsi="Calibri" w:cs="Calibri" w:eastAsia="Calibri"/>
          <w:b/>
          <w:color w:val="365F91"/>
          <w:spacing w:val="0"/>
          <w:position w:val="0"/>
          <w:sz w:val="24"/>
          <w:u w:val="single"/>
          <w:shd w:fill="FFFF00" w:val="clear"/>
        </w:rPr>
        <w:t xml:space="preserve">riferimento da indicare in caso d’ordine</w:t>
      </w:r>
      <w:r>
        <w:rPr>
          <w:rFonts w:ascii="Calibri" w:hAnsi="Calibri" w:cs="Calibri" w:eastAsia="Calibri"/>
          <w:b/>
          <w:color w:val="365F91"/>
          <w:spacing w:val="0"/>
          <w:position w:val="0"/>
          <w:sz w:val="24"/>
          <w:shd w:fill="FFFF00"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6FX2001-5QS24</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333333"/>
          <w:spacing w:val="0"/>
          <w:position w:val="0"/>
          <w:sz w:val="17"/>
          <w:shd w:fill="auto" w:val="clear"/>
        </w:rPr>
        <w:t xml:space="preserve">ABSOLUTE VALUE ENCODER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333333"/>
          <w:spacing w:val="0"/>
          <w:position w:val="0"/>
          <w:sz w:val="17"/>
          <w:shd w:fill="auto" w:val="clear"/>
        </w:rPr>
        <w:t xml:space="preserve">6FX2001-5QS24 MULTITURN 25 BIT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333333"/>
          <w:spacing w:val="0"/>
          <w:position w:val="0"/>
          <w:sz w:val="17"/>
          <w:shd w:fill="auto" w:val="clear"/>
        </w:rPr>
        <w:t xml:space="preserve">WITH SSI, OPERAT. VOLT. 10-30 V</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333333"/>
          <w:spacing w:val="0"/>
          <w:position w:val="0"/>
          <w:sz w:val="17"/>
          <w:shd w:fill="auto" w:val="clear"/>
        </w:rPr>
        <w:t xml:space="preserve">STRIP FLANGE SHAFT 10MM RADIAL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333333"/>
          <w:spacing w:val="0"/>
          <w:position w:val="0"/>
          <w:sz w:val="17"/>
          <w:shd w:fill="auto" w:val="clear"/>
        </w:rPr>
        <w:t xml:space="preserve">FLANGE SOCKET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Prezzo listino unitario:</w:t>
      </w:r>
      <w:r>
        <w:rPr>
          <w:rFonts w:ascii="Calibri" w:hAnsi="Calibri" w:cs="Calibri" w:eastAsia="Calibri"/>
          <w:color w:val="1F497D"/>
          <w:spacing w:val="0"/>
          <w:position w:val="0"/>
          <w:sz w:val="22"/>
          <w:shd w:fill="auto" w:val="clear"/>
        </w:rPr>
        <w:t xml:space="preserve"> 661,76 </w:t>
      </w:r>
      <w:r>
        <w:rPr>
          <w:rFonts w:ascii="Calibri" w:hAnsi="Calibri" w:cs="Calibri" w:eastAsia="Calibri"/>
          <w:color w:val="365F91"/>
          <w:spacing w:val="0"/>
          <w:position w:val="0"/>
          <w:sz w:val="22"/>
          <w:shd w:fill="auto" w:val="clear"/>
        </w:rPr>
        <w:t xml:space="preserve">euro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Sconto: 10%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SOLO 2 PEZZI DISPONIBILI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365F91"/>
          <w:spacing w:val="0"/>
          <w:position w:val="0"/>
          <w:sz w:val="22"/>
          <w:u w:val="single"/>
          <w:shd w:fill="auto" w:val="clear"/>
        </w:rPr>
        <w:t xml:space="preserve">Tempo di consegna standard</w:t>
      </w:r>
      <w:r>
        <w:rPr>
          <w:rFonts w:ascii="Calibri" w:hAnsi="Calibri" w:cs="Calibri" w:eastAsia="Calibri"/>
          <w:color w:val="365F91"/>
          <w:spacing w:val="0"/>
          <w:position w:val="0"/>
          <w:sz w:val="22"/>
          <w:u w:val="single"/>
          <w:shd w:fill="auto" w:val="clear"/>
        </w:rPr>
        <w:t xml:space="preserve">:</w:t>
      </w:r>
      <w:r>
        <w:rPr>
          <w:rFonts w:ascii="Calibri" w:hAnsi="Calibri" w:cs="Calibri" w:eastAsia="Calibri"/>
          <w:color w:val="365F91"/>
          <w:spacing w:val="0"/>
          <w:position w:val="0"/>
          <w:sz w:val="22"/>
          <w:shd w:fill="auto" w:val="clear"/>
        </w:rPr>
        <w:t xml:space="preserve">    6 gg lavorativi d.r.o. salvo venduto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365F91"/>
          <w:spacing w:val="0"/>
          <w:position w:val="0"/>
          <w:sz w:val="22"/>
          <w:u w:val="single"/>
          <w:shd w:fill="auto" w:val="clear"/>
        </w:rPr>
        <w:t xml:space="preserve">Tempo di consegna URGENTE con supplemento di 70,00 € a posizione:</w:t>
      </w:r>
      <w:r>
        <w:rPr>
          <w:rFonts w:ascii="Calibri" w:hAnsi="Calibri" w:cs="Calibri" w:eastAsia="Calibri"/>
          <w:b/>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18"/>
          <w:shd w:fill="auto" w:val="clear"/>
        </w:rPr>
        <w:t xml:space="preserve">per ordini in ingresso entro le ore 15,00 dal lunedì al giovedì ed entro le ore 14,00 il venerdì</w:t>
      </w:r>
    </w:p>
    <w:p>
      <w:pPr>
        <w:spacing w:before="0" w:after="0" w:line="240"/>
        <w:ind w:right="0" w:left="2160" w:firstLine="72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24/48 ore d.r.o. </w:t>
      </w:r>
    </w:p>
    <w:p>
      <w:pPr>
        <w:spacing w:before="0" w:after="0" w:line="240"/>
        <w:ind w:right="0" w:left="2160" w:firstLine="72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Resa: DDP </w:t>
      </w:r>
      <w:r>
        <w:rPr>
          <w:rFonts w:ascii="Calibri" w:hAnsi="Calibri" w:cs="Calibri" w:eastAsia="Calibri"/>
          <w:color w:val="1F497D"/>
          <w:spacing w:val="0"/>
          <w:position w:val="0"/>
          <w:sz w:val="22"/>
          <w:u w:val="single"/>
          <w:shd w:fill="auto" w:val="clear"/>
        </w:rPr>
        <w:t xml:space="preserve">Vs. Stab.to Italia</w:t>
      </w:r>
      <w:r>
        <w:rPr>
          <w:rFonts w:ascii="Calibri" w:hAnsi="Calibri" w:cs="Calibri" w:eastAsia="Calibri"/>
          <w:color w:val="1F497D"/>
          <w:spacing w:val="0"/>
          <w:position w:val="0"/>
          <w:sz w:val="22"/>
          <w:shd w:fill="auto" w:val="clear"/>
        </w:rPr>
        <w:t xml:space="preserve"> INCOTERMS 2010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Imballo: standard  compreso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Minimo ordinabile: € 100,00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Validità della presente offerta: 20 giorni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Condizioni di pagamento:solite in uso con voi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Garanzia: 12 mesi dalla consegna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Penali: non si accettano penali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Per la FORNITURA, nel caso di accettazione, si prega inviare Ordine su carta intestata all’ indirizzo di posta elettronica:</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ricambiautomazione.rc-it@siemens.com</w:t>
        </w:r>
      </w:hyperlink>
      <w:r>
        <w:rPr>
          <w:rFonts w:ascii="Calibri" w:hAnsi="Calibri" w:cs="Calibri" w:eastAsia="Calibri"/>
          <w:color w:val="1F497D"/>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Le condizioni di fornitura e riparazione sono valide solo per clienti già codificati in Siemens, pertanto in mancanza di tale condizione si prega di contattare il numero 02.24362000 - opzione 4 per procedere con la registrazione.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2"/>
          <w:shd w:fill="auto" w:val="clear"/>
        </w:rPr>
        <w:t xml:space="preserve">  </w:t>
      </w:r>
    </w:p>
    <w:tbl>
      <w:tblPr/>
      <w:tblGrid>
        <w:gridCol w:w="15980"/>
      </w:tblGrid>
      <w:tr>
        <w:trPr>
          <w:trHeight w:val="705"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365F91"/>
                <w:spacing w:val="0"/>
                <w:position w:val="0"/>
                <w:sz w:val="16"/>
                <w:shd w:fill="auto" w:val="clear"/>
              </w:rPr>
              <w:t xml:space="preserve">Il presente documento è un’informativa commerciale e non obbliga Siemens alla fornitura dei prodotti indicati.</w:t>
            </w:r>
            <w:r>
              <w:rPr>
                <w:rFonts w:ascii="Arial" w:hAnsi="Arial" w:cs="Arial" w:eastAsia="Arial"/>
                <w:color w:val="365F91"/>
                <w:spacing w:val="0"/>
                <w:position w:val="0"/>
                <w:sz w:val="16"/>
                <w:shd w:fill="auto" w:val="clear"/>
              </w:rPr>
              <w:br/>
              <w:t xml:space="preserve">Vi informiamo che l’accettazione di un vostro eventuale ordine è subordinata all’esito delle relative verifiche di Export Control come previsto dalle normative nazionali, internazionali e dalle regole interne Siemens. </w:t>
              <w:br/>
              <w:t xml:space="preserve">Vi invitiamo, qualora nella transazione ricorrano indicatori di merci destinate all’estero, di volerci anticipare il nominativo dell’utente finale già in fase di trattativa o al più tardi contestualmente all’ordine.</w:t>
            </w:r>
          </w:p>
          <w:p>
            <w:pPr>
              <w:spacing w:before="0" w:after="0" w:line="240"/>
              <w:ind w:right="0" w:left="0" w:firstLine="0"/>
              <w:jc w:val="left"/>
              <w:rPr>
                <w:spacing w:val="0"/>
                <w:position w:val="0"/>
                <w:shd w:fill="auto" w:val="clear"/>
              </w:rPr>
            </w:pPr>
            <w:r>
              <w:rPr>
                <w:rFonts w:ascii="Arial" w:hAnsi="Arial" w:cs="Arial" w:eastAsia="Arial"/>
                <w:color w:val="1F497D"/>
                <w:spacing w:val="0"/>
                <w:position w:val="0"/>
                <w:sz w:val="16"/>
                <w:shd w:fill="auto" w:val="clear"/>
              </w:rPr>
              <w:t xml:space="preserve">Se e nella misura in cui la vendita o la fornitura di prodotti e servizi è soggetto a preventiva autorizzazione da parte delle autorità competenti, il presente accordo entrerà in vigore solo all’ottenimento di tale autorizzazione.</w:t>
            </w:r>
          </w:p>
        </w:tc>
      </w:tr>
      <w:tr>
        <w:trPr>
          <w:trHeight w:val="1230"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spacing w:val="0"/>
                <w:position w:val="0"/>
                <w:shd w:fill="auto" w:val="clear"/>
              </w:rPr>
            </w:pPr>
            <w:r>
              <w:rPr>
                <w:rFonts w:ascii="Arial" w:hAnsi="Arial" w:cs="Arial" w:eastAsia="Arial"/>
                <w:b/>
                <w:color w:val="365F91"/>
                <w:spacing w:val="0"/>
                <w:position w:val="0"/>
                <w:sz w:val="16"/>
                <w:shd w:fill="auto" w:val="clear"/>
              </w:rPr>
              <w:t xml:space="preserve">Responsabilità società fornitrice/appaltatrice:</w:t>
            </w:r>
            <w:r>
              <w:rPr>
                <w:rFonts w:ascii="Arial" w:hAnsi="Arial" w:cs="Arial" w:eastAsia="Arial"/>
                <w:color w:val="365F91"/>
                <w:spacing w:val="0"/>
                <w:position w:val="0"/>
                <w:sz w:val="16"/>
                <w:shd w:fill="auto" w:val="clear"/>
              </w:rPr>
              <w:br/>
              <w:t xml:space="preserve">"La società fornitrice/appaltatrice ed i suoi subappaltatori saranno responsabili per danni, solo se essi siano stati causati da atti dolosi o colposi (anche omissivi)  della società stessa, a parte i casi in cui tale responsabilità sia obbligatoria in forza di norma imperativa. La società fornitrice/appaltatrice non sarà in alcun caso responsabile per perdita di contratti o affari, perdita di dati (inclusi, a titolo non limitativo, tutti i costi per il recupero e la ricostituzione dei dati persi), perdita di interessi, perdita di profitti od interruzione di affari o per ogni danno diretto e consequenziale, a prescindere dalla causa o dal fondamento sui quali tale richiesta è basata. In qualsiasi caso la responsabilità complessiva della società fornitrice/appaltatrice o dei propri subappaltatori in relazione al presente accordo, sarà limitata al 1% del valore contrattuale."</w:t>
            </w:r>
          </w:p>
        </w:tc>
      </w:tr>
      <w:tr>
        <w:trPr>
          <w:trHeight w:val="480"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spacing w:val="0"/>
                <w:position w:val="0"/>
                <w:shd w:fill="auto" w:val="clear"/>
              </w:rPr>
            </w:pPr>
            <w:r>
              <w:rPr>
                <w:rFonts w:ascii="Arial" w:hAnsi="Arial" w:cs="Arial" w:eastAsia="Arial"/>
                <w:b/>
                <w:color w:val="365F91"/>
                <w:spacing w:val="0"/>
                <w:position w:val="0"/>
                <w:sz w:val="16"/>
                <w:shd w:fill="auto" w:val="clear"/>
              </w:rPr>
              <w:t xml:space="preserve">Ritardato pagamento :</w:t>
            </w:r>
            <w:r>
              <w:rPr>
                <w:rFonts w:ascii="Arial" w:hAnsi="Arial" w:cs="Arial" w:eastAsia="Arial"/>
                <w:color w:val="365F91"/>
                <w:spacing w:val="0"/>
                <w:position w:val="0"/>
                <w:sz w:val="16"/>
                <w:shd w:fill="auto" w:val="clear"/>
              </w:rPr>
              <w:br/>
              <w:t xml:space="preserve">"Fatto salvo il diritto di rivalsa per il recupero del credito, in caso di ritardato pagamento, Vi verranno in ogni caso addebitati gli interessi di mora secondo le normative europee vigenti."</w:t>
            </w:r>
          </w:p>
        </w:tc>
      </w:tr>
      <w:tr>
        <w:trPr>
          <w:trHeight w:val="660"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spacing w:val="0"/>
                <w:position w:val="0"/>
                <w:shd w:fill="auto" w:val="clear"/>
              </w:rPr>
            </w:pPr>
            <w:r>
              <w:rPr>
                <w:rFonts w:ascii="Arial" w:hAnsi="Arial" w:cs="Arial" w:eastAsia="Arial"/>
                <w:b/>
                <w:color w:val="365F91"/>
                <w:spacing w:val="0"/>
                <w:position w:val="0"/>
                <w:sz w:val="16"/>
                <w:shd w:fill="auto" w:val="clear"/>
              </w:rPr>
              <w:t xml:space="preserve">Cambiamenti e Varianti</w:t>
            </w:r>
            <w:r>
              <w:rPr>
                <w:rFonts w:ascii="Arial" w:hAnsi="Arial" w:cs="Arial" w:eastAsia="Arial"/>
                <w:color w:val="365F91"/>
                <w:spacing w:val="0"/>
                <w:position w:val="0"/>
                <w:sz w:val="16"/>
                <w:shd w:fill="auto" w:val="clear"/>
              </w:rPr>
              <w:br/>
              <w:t xml:space="preserve">“ Durante l’esecuzione dei lavori / forniture da effettuare nel quadro di questa Informatica commerciale, il fornitore avrà un obbligo continuo di proporre all'acquirente tutti quei cambiamenti che il fornitore consideri auspicabili, compreso ogni nuovo sviluppo significativo nella tecnologia applicabile all'apparecchiatura. I nuovi prezzi per questi cambiamenti saranno definiti con ordine separato “</w:t>
            </w:r>
          </w:p>
        </w:tc>
      </w:tr>
      <w:tr>
        <w:trPr>
          <w:trHeight w:val="885"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spacing w:val="0"/>
                <w:position w:val="0"/>
                <w:shd w:fill="auto" w:val="clear"/>
              </w:rPr>
            </w:pPr>
            <w:r>
              <w:rPr>
                <w:rFonts w:ascii="Arial" w:hAnsi="Arial" w:cs="Arial" w:eastAsia="Arial"/>
                <w:b/>
                <w:color w:val="365F91"/>
                <w:spacing w:val="0"/>
                <w:position w:val="0"/>
                <w:sz w:val="16"/>
                <w:shd w:fill="auto" w:val="clear"/>
              </w:rPr>
              <w:t xml:space="preserve">Clausola risolutiva:</w:t>
            </w:r>
            <w:r>
              <w:rPr>
                <w:rFonts w:ascii="Arial" w:hAnsi="Arial" w:cs="Arial" w:eastAsia="Arial"/>
                <w:color w:val="365F91"/>
                <w:spacing w:val="0"/>
                <w:position w:val="0"/>
                <w:sz w:val="16"/>
                <w:shd w:fill="auto" w:val="clear"/>
              </w:rPr>
              <w:br/>
              <w:t xml:space="preserve">Le Parti convengono che la presente proposta sarà risolta di diritto, ai sensi dell’art. 1456 cod. civ., al verificarsi di uno dei seguenti eventi:</w:t>
              <w:br/>
              <w:t xml:space="preserve">- ritardato o mancato pagamento da parte del Cliente dei corrispettivi dallo stesso accettati attraverso l'emissione dell'ordine;</w:t>
              <w:br/>
              <w:t xml:space="preserve">- assoggettamento del Cliente ad una delle procedure concorsuali previste dalla legge fallimentare.  </w:t>
            </w:r>
          </w:p>
        </w:tc>
      </w:tr>
      <w:tr>
        <w:trPr>
          <w:trHeight w:val="1155"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left"/>
              <w:rPr>
                <w:spacing w:val="0"/>
                <w:position w:val="0"/>
                <w:shd w:fill="auto" w:val="clear"/>
              </w:rPr>
            </w:pPr>
            <w:r>
              <w:rPr>
                <w:rFonts w:ascii="Arial" w:hAnsi="Arial" w:cs="Arial" w:eastAsia="Arial"/>
                <w:b/>
                <w:color w:val="365F91"/>
                <w:spacing w:val="0"/>
                <w:position w:val="0"/>
                <w:sz w:val="16"/>
                <w:shd w:fill="auto" w:val="clear"/>
              </w:rPr>
              <w:t xml:space="preserve">Sospensione</w:t>
            </w:r>
            <w:r>
              <w:rPr>
                <w:rFonts w:ascii="Arial" w:hAnsi="Arial" w:cs="Arial" w:eastAsia="Arial"/>
                <w:color w:val="365F91"/>
                <w:spacing w:val="0"/>
                <w:position w:val="0"/>
                <w:sz w:val="16"/>
                <w:shd w:fill="auto" w:val="clear"/>
              </w:rPr>
              <w:br/>
              <w:t xml:space="preserve">“In caso di sospensione dei lavori / forniture decisa dal committente, al fornitore dovrà essere dato un preavviso scritto di almeno cinque ( 5) giorni , unitamente alla data ipotizzata per la ripresa dei lavori.</w:t>
              <w:br/>
              <w:t xml:space="preserve">Il committente  seguirà  quindi  tutti gli steps più ragionevoli per fornire le informazioni sulla ripresa del lavoro, ma in ogni caso fornirà preavviso scritto almeno dieci (10) giorni prima .</w:t>
              <w:br/>
              <w:t xml:space="preserve">La sospensione non può eccedere il periodo di sei (6) mesi, dopo di che il fornitore avrà il diritto di ottenere maggiori oneri. Se la sospensione eccede il periodo di dodici (12) mesi, il fornitore può rescindere dall'accordo, avendo il diritto di ricevere il pagamento per tutta la fornitura eseguita fino a quel momento ed eventuali altri oneri sostenuti.</w:t>
            </w:r>
          </w:p>
        </w:tc>
      </w:tr>
      <w:tr>
        <w:trPr>
          <w:trHeight w:val="675" w:hRule="auto"/>
          <w:jc w:val="left"/>
        </w:trPr>
        <w:tc>
          <w:tcPr>
            <w:tcW w:w="1598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spacing w:val="0"/>
                <w:position w:val="0"/>
                <w:shd w:fill="auto" w:val="clear"/>
              </w:rPr>
            </w:pPr>
            <w:r>
              <w:rPr>
                <w:rFonts w:ascii="Arial" w:hAnsi="Arial" w:cs="Arial" w:eastAsia="Arial"/>
                <w:b/>
                <w:color w:val="365F91"/>
                <w:spacing w:val="0"/>
                <w:position w:val="0"/>
                <w:sz w:val="16"/>
                <w:shd w:fill="auto" w:val="clear"/>
              </w:rPr>
              <w:t xml:space="preserve">Tracciabilità flussi finanziari</w:t>
            </w:r>
            <w:r>
              <w:rPr>
                <w:rFonts w:ascii="Arial" w:hAnsi="Arial" w:cs="Arial" w:eastAsia="Arial"/>
                <w:color w:val="365F91"/>
                <w:spacing w:val="0"/>
                <w:position w:val="0"/>
                <w:sz w:val="16"/>
                <w:shd w:fill="auto" w:val="clear"/>
              </w:rPr>
              <w:br/>
              <w:t xml:space="preserve">Ai sensi della legge 136 del 13.08.2010 e successive modifiche e integrazioni, si prega, ove applicabile, di comunicarci il codice CIG e/o CUP, nonché indirizzo ente appaltante, contestualmente all’emissione dell’ordine. La mancata comunicazione dei summenzionati dati esonera la nostra società da qualsivoglia responsabilità derivanti dall’inosservanza per qualsiasi motivo dei disposti della norma medesima.</w:t>
            </w:r>
          </w:p>
        </w:tc>
      </w:tr>
    </w:tbl>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65F91"/>
          <w:spacing w:val="0"/>
          <w:position w:val="0"/>
          <w:sz w:val="22"/>
          <w:shd w:fill="auto" w:val="clear"/>
        </w:rPr>
        <w:t xml:space="preserve">Buona giornata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4"/>
          <w:shd w:fill="auto" w:val="clear"/>
        </w:rPr>
        <w:t xml:space="preserve">Customer Service Industry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1F497D"/>
          <w:spacing w:val="0"/>
          <w:position w:val="0"/>
          <w:sz w:val="20"/>
          <w:shd w:fill="auto" w:val="clear"/>
        </w:rPr>
        <w:t xml:space="preserve">With best regards,</w:t>
        <w:br/>
        <w:t xml:space="preserve">Laura Marras</w:t>
        <w:br/>
        <w:br/>
        <w:t xml:space="preserve">Siemens S.p.A.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1F497D"/>
          <w:spacing w:val="0"/>
          <w:position w:val="0"/>
          <w:sz w:val="20"/>
          <w:shd w:fill="auto" w:val="clear"/>
        </w:rPr>
        <w:t xml:space="preserve">Customer Services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1F497D"/>
          <w:spacing w:val="0"/>
          <w:position w:val="0"/>
          <w:sz w:val="20"/>
          <w:shd w:fill="auto" w:val="clear"/>
        </w:rPr>
        <w:t xml:space="preserve">T. 02/24362000-OPZ.4</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1F497D"/>
          <w:spacing w:val="0"/>
          <w:position w:val="0"/>
          <w:sz w:val="20"/>
          <w:shd w:fill="auto" w:val="clear"/>
        </w:rPr>
        <w:t xml:space="preserve">FAX 02/24367470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1F497D"/>
          <w:spacing w:val="0"/>
          <w:position w:val="0"/>
          <w:sz w:val="20"/>
          <w:shd w:fill="auto" w:val="clear"/>
        </w:rPr>
        <w:t xml:space="preserve">Mail : </w:t>
      </w:r>
      <w:hyperlink xmlns:r="http://schemas.openxmlformats.org/officeDocument/2006/relationships" r:id="docRId8">
        <w:r>
          <w:rPr>
            <w:rFonts w:ascii="Arial" w:hAnsi="Arial" w:cs="Arial" w:eastAsia="Arial"/>
            <w:color w:val="1F497D"/>
            <w:spacing w:val="0"/>
            <w:position w:val="0"/>
            <w:sz w:val="20"/>
            <w:u w:val="single"/>
            <w:shd w:fill="auto" w:val="clear"/>
          </w:rPr>
          <w:t xml:space="preserve">ricambiautomazione.rc-it@siemens.com</w:t>
        </w:r>
      </w:hyperlink>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497D"/>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1F497D"/>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1F497D"/>
          <w:spacing w:val="0"/>
          <w:position w:val="0"/>
          <w:sz w:val="20"/>
          <w:shd w:fill="auto" w:val="clear"/>
        </w:rPr>
        <w:br/>
        <w:br/>
      </w:r>
      <w:r>
        <w:rPr>
          <w:rFonts w:ascii="Arial" w:hAnsi="Arial" w:cs="Arial" w:eastAsia="Arial"/>
          <w:color w:val="1F497D"/>
          <w:spacing w:val="0"/>
          <w:position w:val="0"/>
          <w:sz w:val="16"/>
          <w:shd w:fill="auto" w:val="clear"/>
        </w:rPr>
        <w:t xml:space="preserve">Important notice: This e-mail and any attachment thereof contain corporate proprietary information. If you have received it by mistake, please notify us immediately by reply e-mail and delete this e-mail and its attachments from your system. Thank you.</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w:t>
      </w:r>
      <w:r>
        <w:rPr>
          <w:rFonts w:ascii="Calibri" w:hAnsi="Calibri" w:cs="Calibri" w:eastAsia="Calibri"/>
          <w:color w:val="auto"/>
          <w:spacing w:val="0"/>
          <w:position w:val="0"/>
          <w:sz w:val="22"/>
          <w:shd w:fill="auto" w:val="clear"/>
        </w:rPr>
        <w:t xml:space="preserve"> AMMINISTRAZIONE REM MOTORI &lt;amministrazione@rem-motori.it&gt; </w:t>
        <w:br/>
      </w:r>
      <w:r>
        <w:rPr>
          <w:rFonts w:ascii="Calibri" w:hAnsi="Calibri" w:cs="Calibri" w:eastAsia="Calibri"/>
          <w:b/>
          <w:color w:val="auto"/>
          <w:spacing w:val="0"/>
          <w:position w:val="0"/>
          <w:sz w:val="22"/>
          <w:shd w:fill="auto" w:val="clear"/>
        </w:rPr>
        <w:t xml:space="preserve">Inviato:</w:t>
      </w:r>
      <w:r>
        <w:rPr>
          <w:rFonts w:ascii="Calibri" w:hAnsi="Calibri" w:cs="Calibri" w:eastAsia="Calibri"/>
          <w:color w:val="auto"/>
          <w:spacing w:val="0"/>
          <w:position w:val="0"/>
          <w:sz w:val="22"/>
          <w:shd w:fill="auto" w:val="clear"/>
        </w:rPr>
        <w:t xml:space="preserve"> mercoledì 8 maggio 2019 10:56</w:t>
        <w:br/>
      </w:r>
      <w:r>
        <w:rPr>
          <w:rFonts w:ascii="Calibri" w:hAnsi="Calibri" w:cs="Calibri" w:eastAsia="Calibri"/>
          <w:b/>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 RC-IT RicambiAutomazione &lt;ricambiautomazione.rc-it@siemens.com&gt;</w:t>
        <w:br/>
      </w:r>
      <w:r>
        <w:rPr>
          <w:rFonts w:ascii="Calibri" w:hAnsi="Calibri" w:cs="Calibri" w:eastAsia="Calibri"/>
          <w:b/>
          <w:color w:val="auto"/>
          <w:spacing w:val="0"/>
          <w:position w:val="0"/>
          <w:sz w:val="22"/>
          <w:shd w:fill="auto" w:val="clear"/>
        </w:rPr>
        <w:t xml:space="preserve">Oggetto:</w:t>
      </w:r>
      <w:r>
        <w:rPr>
          <w:rFonts w:ascii="Calibri" w:hAnsi="Calibri" w:cs="Calibri" w:eastAsia="Calibri"/>
          <w:color w:val="auto"/>
          <w:spacing w:val="0"/>
          <w:position w:val="0"/>
          <w:sz w:val="22"/>
          <w:shd w:fill="auto" w:val="clear"/>
        </w:rPr>
        <w:t xml:space="preserve"> RICHIESTA DI OFFERTA 1268</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CC"/>
          <w:spacing w:val="0"/>
          <w:position w:val="0"/>
          <w:sz w:val="22"/>
          <w:shd w:fill="auto" w:val="clear"/>
        </w:rPr>
        <w:t xml:space="preserve">Buongiorno, richiediamo offerta per il seguente materiale: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CC"/>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CC"/>
          <w:spacing w:val="0"/>
          <w:position w:val="0"/>
          <w:sz w:val="22"/>
          <w:shd w:fill="auto" w:val="clear"/>
        </w:rPr>
        <w:t xml:space="preserve">N.1 6FX2001-5QS24</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CC"/>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CC"/>
          <w:spacing w:val="0"/>
          <w:position w:val="0"/>
          <w:sz w:val="22"/>
          <w:shd w:fill="auto" w:val="clear"/>
        </w:rPr>
        <w:t xml:space="preserve">In attesa di leggervi in merito porgiamo cordiali saluti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CC"/>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CC"/>
          <w:spacing w:val="0"/>
          <w:position w:val="0"/>
          <w:sz w:val="22"/>
          <w:shd w:fill="auto" w:val="clear"/>
        </w:rPr>
        <w:t xml:space="preserve">R..E.M.  s.r.l.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CC"/>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6600FF"/>
          <w:spacing w:val="0"/>
          <w:position w:val="0"/>
          <w:sz w:val="22"/>
          <w:shd w:fill="auto" w:val="clear"/>
        </w:rPr>
        <w:t xml:space="preserve">R.E.M. srl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6600FF"/>
          <w:spacing w:val="0"/>
          <w:position w:val="0"/>
          <w:sz w:val="22"/>
          <w:shd w:fill="auto" w:val="clear"/>
        </w:rPr>
        <w:t xml:space="preserve">Via Ferruccia 16/A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6600FF"/>
          <w:spacing w:val="0"/>
          <w:position w:val="0"/>
          <w:sz w:val="22"/>
          <w:shd w:fill="auto" w:val="clear"/>
        </w:rPr>
        <w:t xml:space="preserve">03010 Patrica (FR)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6600FF"/>
          <w:spacing w:val="0"/>
          <w:position w:val="0"/>
          <w:sz w:val="22"/>
          <w:shd w:fill="auto" w:val="clear"/>
        </w:rPr>
        <w:t xml:space="preserve">Tel.0775/830116-Fax 0775/839345</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6600FF"/>
          <w:spacing w:val="0"/>
          <w:position w:val="0"/>
          <w:sz w:val="22"/>
          <w:shd w:fill="auto" w:val="clear"/>
        </w:rPr>
        <w:t xml:space="preserve">P.I. 02240470605</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CC"/>
          <w:spacing w:val="0"/>
          <w:position w:val="0"/>
          <w:sz w:val="22"/>
          <w:shd w:fill="auto" w:val="clear"/>
        </w:rPr>
        <w:t xml:space="preserve">email:amministrazione@rem-motori.it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help.industrymall.it@siemens.com" Id="docRId3" Type="http://schemas.openxmlformats.org/officeDocument/2006/relationships/hyperlink"/><Relationship TargetMode="External" Target="mailto:ricambiautomazione.rc-it@siemens.com" Id="docRId7" Type="http://schemas.openxmlformats.org/officeDocument/2006/relationships/hyperlink"/><Relationship TargetMode="External" Target="mailto:ricambiautomazione.rc-it@siemens.com" Id="docRId0" Type="http://schemas.openxmlformats.org/officeDocument/2006/relationships/hyperlink"/><Relationship Target="styles.xml" Id="docRId10" Type="http://schemas.openxmlformats.org/officeDocument/2006/relationships/styles"/><Relationship TargetMode="External" Target="https://mall.industry.siemens.com/goos/WelcomePage.aspx?regionUrl=/IT&amp;language=it" Id="docRId2" Type="http://schemas.openxmlformats.org/officeDocument/2006/relationships/hyperlink"/><Relationship TargetMode="External" Target="mailto:contactcenter.it@siemens.com" Id="docRId4" Type="http://schemas.openxmlformats.org/officeDocument/2006/relationships/hyperlink"/><Relationship Target="media/image0.wmf" Id="docRId6" Type="http://schemas.openxmlformats.org/officeDocument/2006/relationships/image"/><Relationship TargetMode="External" Target="mailto:gruppofornituracs.it@siemens.com" Id="docRId8" Type="http://schemas.openxmlformats.org/officeDocument/2006/relationships/hyperlink"/><Relationship TargetMode="External" Target="https://mall.industry.siemens.com/goos/WelcomePage.aspx?regionUrl=/IT&amp;language=it" Id="docRId1" Type="http://schemas.openxmlformats.org/officeDocument/2006/relationships/hyperlink"/><Relationship Target="embeddings/oleObject0.bin" Id="docRId5" Type="http://schemas.openxmlformats.org/officeDocument/2006/relationships/oleObject"/><Relationship Target="numbering.xml" Id="docRId9" Type="http://schemas.openxmlformats.org/officeDocument/2006/relationships/numbering"/></Relationships>
</file>