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0449" w14:textId="19900C6E" w:rsidR="00DE1208" w:rsidRDefault="00DE1208">
      <w:pPr>
        <w:pStyle w:val="Corpotesto"/>
        <w:ind w:left="7472"/>
        <w:rPr>
          <w:sz w:val="20"/>
        </w:rPr>
      </w:pPr>
    </w:p>
    <w:p w14:paraId="4E0351B1" w14:textId="77777777" w:rsidR="00DE1208" w:rsidRDefault="00F65C43">
      <w:pPr>
        <w:spacing w:line="458" w:lineRule="exact"/>
        <w:ind w:left="101"/>
        <w:rPr>
          <w:sz w:val="48"/>
        </w:rPr>
      </w:pPr>
      <w:r>
        <w:rPr>
          <w:color w:val="252525"/>
          <w:spacing w:val="-2"/>
          <w:sz w:val="48"/>
        </w:rPr>
        <w:t>Attachment</w:t>
      </w:r>
    </w:p>
    <w:p w14:paraId="7061BFCD" w14:textId="77777777" w:rsidR="00DE1208" w:rsidRDefault="00DE1208">
      <w:pPr>
        <w:pStyle w:val="Corpotesto"/>
        <w:rPr>
          <w:sz w:val="20"/>
        </w:rPr>
      </w:pPr>
    </w:p>
    <w:p w14:paraId="710806C4" w14:textId="77777777" w:rsidR="00DE1208" w:rsidRDefault="00DE1208">
      <w:pPr>
        <w:pStyle w:val="Corpotesto"/>
        <w:rPr>
          <w:sz w:val="20"/>
        </w:rPr>
      </w:pPr>
    </w:p>
    <w:p w14:paraId="5BF8919A" w14:textId="77777777" w:rsidR="00DE1208" w:rsidRDefault="00DE1208">
      <w:pPr>
        <w:pStyle w:val="Corpotesto"/>
        <w:rPr>
          <w:sz w:val="20"/>
        </w:rPr>
      </w:pPr>
    </w:p>
    <w:p w14:paraId="69F69949" w14:textId="77777777" w:rsidR="00DE1208" w:rsidRDefault="00DE1208">
      <w:pPr>
        <w:pStyle w:val="Corpotesto"/>
        <w:rPr>
          <w:sz w:val="20"/>
        </w:rPr>
      </w:pPr>
    </w:p>
    <w:p w14:paraId="34636547" w14:textId="77777777" w:rsidR="00DE1208" w:rsidRDefault="00DE1208">
      <w:pPr>
        <w:pStyle w:val="Corpotesto"/>
        <w:spacing w:before="3"/>
        <w:rPr>
          <w:sz w:val="23"/>
        </w:rPr>
      </w:pPr>
    </w:p>
    <w:p w14:paraId="39165BCF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Processo per creare l'accesso a OPTIME per i nuovi utenti:</w:t>
      </w:r>
    </w:p>
    <w:p w14:paraId="29CCF5AF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36F9FA1D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Passo 1</w:t>
      </w:r>
    </w:p>
    <w:p w14:paraId="2EFD0593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 xml:space="preserve">Assicurati che un </w:t>
      </w:r>
      <w:proofErr w:type="spellStart"/>
      <w:r w:rsidRPr="00F65C43">
        <w:rPr>
          <w:color w:val="252525"/>
          <w:lang w:val="it-IT"/>
        </w:rPr>
        <w:t>tenant</w:t>
      </w:r>
      <w:proofErr w:type="spellEnd"/>
      <w:r w:rsidRPr="00F65C43">
        <w:rPr>
          <w:color w:val="252525"/>
          <w:lang w:val="it-IT"/>
        </w:rPr>
        <w:t xml:space="preserve"> per il rispettivo cliente sia già stato creato in OPTIME.</w:t>
      </w:r>
    </w:p>
    <w:p w14:paraId="3BCBA67A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0EBE7A81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3C6E54B8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Passo 2</w:t>
      </w:r>
    </w:p>
    <w:p w14:paraId="6FB4F6F9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Ricevi le seguenti informazioni dal tuo cliente:</w:t>
      </w:r>
    </w:p>
    <w:p w14:paraId="0C73B063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</w:t>
      </w:r>
      <w:r w:rsidRPr="00F65C43">
        <w:rPr>
          <w:color w:val="252525"/>
          <w:lang w:val="it-IT"/>
        </w:rPr>
        <w:tab/>
        <w:t>Nome della ditta</w:t>
      </w:r>
    </w:p>
    <w:p w14:paraId="4D42783E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 Indirizzo dell'azienda (Via, Nr., CAP, Città, Paese)</w:t>
      </w:r>
    </w:p>
    <w:p w14:paraId="0A0BB7CC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 Industria/Settore della Società</w:t>
      </w:r>
    </w:p>
    <w:p w14:paraId="7E96B558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Ricevi le seguenti informazioni da ogni singolo dipendente del tuo cliente che desidera accedere (un Login) a OPTIME:</w:t>
      </w:r>
    </w:p>
    <w:p w14:paraId="76B7DF8F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0708750D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</w:t>
      </w:r>
      <w:r w:rsidRPr="00F65C43">
        <w:rPr>
          <w:color w:val="252525"/>
          <w:lang w:val="it-IT"/>
        </w:rPr>
        <w:tab/>
        <w:t>Nome e cognome</w:t>
      </w:r>
    </w:p>
    <w:p w14:paraId="6A7F3030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 Indirizzo e-mail (dovrebbe essere un'e-mail aziendale, non un'e-mail privata)</w:t>
      </w:r>
    </w:p>
    <w:p w14:paraId="2C6891AE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42A99DCC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00176FEF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Passaggio 3</w:t>
      </w:r>
    </w:p>
    <w:p w14:paraId="1E2DC89E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 xml:space="preserve">Inserisci le informazioni nel file </w:t>
      </w:r>
      <w:proofErr w:type="spellStart"/>
      <w:r w:rsidRPr="00F65C43">
        <w:rPr>
          <w:color w:val="252525"/>
          <w:lang w:val="it-IT"/>
        </w:rPr>
        <w:t>excel</w:t>
      </w:r>
      <w:proofErr w:type="spellEnd"/>
      <w:r w:rsidRPr="00F65C43">
        <w:rPr>
          <w:color w:val="252525"/>
          <w:lang w:val="it-IT"/>
        </w:rPr>
        <w:t xml:space="preserve"> fornito</w:t>
      </w:r>
    </w:p>
    <w:p w14:paraId="5D760FFE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 xml:space="preserve">("OPTIME_NEW </w:t>
      </w:r>
      <w:proofErr w:type="spellStart"/>
      <w:r w:rsidRPr="00F65C43">
        <w:rPr>
          <w:color w:val="252525"/>
          <w:lang w:val="it-IT"/>
        </w:rPr>
        <w:t>CUSTOMERS_Export</w:t>
      </w:r>
      <w:proofErr w:type="spellEnd"/>
      <w:r w:rsidRPr="00F65C43">
        <w:rPr>
          <w:color w:val="252525"/>
          <w:lang w:val="it-IT"/>
        </w:rPr>
        <w:t xml:space="preserve"> </w:t>
      </w:r>
      <w:proofErr w:type="spellStart"/>
      <w:r w:rsidRPr="00F65C43">
        <w:rPr>
          <w:color w:val="252525"/>
          <w:lang w:val="it-IT"/>
        </w:rPr>
        <w:t>Control_Service</w:t>
      </w:r>
      <w:proofErr w:type="spellEnd"/>
      <w:r w:rsidRPr="00F65C43">
        <w:rPr>
          <w:color w:val="252525"/>
          <w:lang w:val="it-IT"/>
        </w:rPr>
        <w:t xml:space="preserve"> Provider Template.xlsx) e inviare il file tramite e-mail con le seguenti informazioni aggiuntive a new_user_optime@schaeffler.com.</w:t>
      </w:r>
    </w:p>
    <w:p w14:paraId="15506C67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495B58D3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506B7357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Si prega di includere le seguenti informazioni nella tua e-mail.</w:t>
      </w:r>
    </w:p>
    <w:p w14:paraId="45349E88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0EB29DA7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 Il nome della tua azienda</w:t>
      </w:r>
    </w:p>
    <w:p w14:paraId="7556C5C3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 Nome inquilino</w:t>
      </w:r>
    </w:p>
    <w:p w14:paraId="1CEDCF97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 xml:space="preserve">• Nome utente amministratore del </w:t>
      </w:r>
      <w:proofErr w:type="spellStart"/>
      <w:r w:rsidRPr="00F65C43">
        <w:rPr>
          <w:color w:val="252525"/>
          <w:lang w:val="it-IT"/>
        </w:rPr>
        <w:t>Tenant</w:t>
      </w:r>
      <w:proofErr w:type="spellEnd"/>
      <w:r w:rsidRPr="00F65C43">
        <w:rPr>
          <w:color w:val="252525"/>
          <w:lang w:val="it-IT"/>
        </w:rPr>
        <w:t xml:space="preserve"> della tua azienda</w:t>
      </w:r>
    </w:p>
    <w:p w14:paraId="6A41902C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• Il nome della persona di contatto presso Schaeffler in caso di domande interne presso Schaeffler. È possibile utilizzare il modello fornito nella pagina successiva.</w:t>
      </w:r>
    </w:p>
    <w:p w14:paraId="7044CA4A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1A115EB7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Passaggio 4</w:t>
      </w:r>
    </w:p>
    <w:p w14:paraId="276B4043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  <w:r w:rsidRPr="00F65C43">
        <w:rPr>
          <w:color w:val="252525"/>
          <w:lang w:val="it-IT"/>
        </w:rPr>
        <w:t>Attendere un'e-mail di conferma che il controllo del controllo dell'esportazione è stato eseguito e che gli accessi utente sono stati creati da Schaeffler. Tieni presente che questo processo può richiedere fino a 3 giorni lavorativi poiché alcuni passaggi dei controlli di controllo delle esportazioni potrebbero essere eseguiti manualmente.</w:t>
      </w:r>
    </w:p>
    <w:p w14:paraId="588D2381" w14:textId="77777777" w:rsidR="00F65C43" w:rsidRPr="00F65C43" w:rsidRDefault="00F65C43" w:rsidP="00F65C43">
      <w:pPr>
        <w:pStyle w:val="Titolo1"/>
        <w:spacing w:before="27"/>
        <w:rPr>
          <w:color w:val="252525"/>
          <w:lang w:val="it-IT"/>
        </w:rPr>
      </w:pPr>
    </w:p>
    <w:p w14:paraId="1F33946D" w14:textId="3997EB8C" w:rsidR="00DE1208" w:rsidRPr="00F65C43" w:rsidRDefault="00F65C43" w:rsidP="00F65C43">
      <w:pPr>
        <w:pStyle w:val="Titolo1"/>
        <w:spacing w:before="27"/>
        <w:rPr>
          <w:rFonts w:ascii="Arial"/>
          <w:b/>
          <w:sz w:val="30"/>
          <w:lang w:val="it-IT"/>
        </w:rPr>
      </w:pPr>
      <w:r w:rsidRPr="00F65C43">
        <w:rPr>
          <w:color w:val="252525"/>
          <w:lang w:val="it-IT"/>
        </w:rPr>
        <w:t>Suggerimento: per garantire un processo tempestivo e un'esperienza rapida per il tuo cliente, raccogli TUTTI gli utenti del tuo cliente che desiderano accedere a OPTIME e fornirli allo stesso tempo.</w:t>
      </w:r>
    </w:p>
    <w:sectPr w:rsidR="00DE1208" w:rsidRPr="00F65C43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13471"/>
    <w:multiLevelType w:val="hybridMultilevel"/>
    <w:tmpl w:val="0DFA870E"/>
    <w:lvl w:ilvl="0" w:tplc="BE04129E">
      <w:numFmt w:val="bullet"/>
      <w:lvlText w:val=""/>
      <w:lvlJc w:val="left"/>
      <w:pPr>
        <w:ind w:left="10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99"/>
        <w:sz w:val="19"/>
        <w:szCs w:val="19"/>
        <w:lang w:val="en-US" w:eastAsia="en-US" w:bidi="ar-SA"/>
      </w:rPr>
    </w:lvl>
    <w:lvl w:ilvl="1" w:tplc="B7FCF5BE">
      <w:numFmt w:val="bullet"/>
      <w:lvlText w:val="•"/>
      <w:lvlJc w:val="left"/>
      <w:pPr>
        <w:ind w:left="1074" w:hanging="356"/>
      </w:pPr>
      <w:rPr>
        <w:rFonts w:hint="default"/>
        <w:lang w:val="en-US" w:eastAsia="en-US" w:bidi="ar-SA"/>
      </w:rPr>
    </w:lvl>
    <w:lvl w:ilvl="2" w:tplc="1558495E">
      <w:numFmt w:val="bullet"/>
      <w:lvlText w:val="•"/>
      <w:lvlJc w:val="left"/>
      <w:pPr>
        <w:ind w:left="2049" w:hanging="356"/>
      </w:pPr>
      <w:rPr>
        <w:rFonts w:hint="default"/>
        <w:lang w:val="en-US" w:eastAsia="en-US" w:bidi="ar-SA"/>
      </w:rPr>
    </w:lvl>
    <w:lvl w:ilvl="3" w:tplc="27AAF770">
      <w:numFmt w:val="bullet"/>
      <w:lvlText w:val="•"/>
      <w:lvlJc w:val="left"/>
      <w:pPr>
        <w:ind w:left="3023" w:hanging="356"/>
      </w:pPr>
      <w:rPr>
        <w:rFonts w:hint="default"/>
        <w:lang w:val="en-US" w:eastAsia="en-US" w:bidi="ar-SA"/>
      </w:rPr>
    </w:lvl>
    <w:lvl w:ilvl="4" w:tplc="4888093A">
      <w:numFmt w:val="bullet"/>
      <w:lvlText w:val="•"/>
      <w:lvlJc w:val="left"/>
      <w:pPr>
        <w:ind w:left="3998" w:hanging="356"/>
      </w:pPr>
      <w:rPr>
        <w:rFonts w:hint="default"/>
        <w:lang w:val="en-US" w:eastAsia="en-US" w:bidi="ar-SA"/>
      </w:rPr>
    </w:lvl>
    <w:lvl w:ilvl="5" w:tplc="39248FCC">
      <w:numFmt w:val="bullet"/>
      <w:lvlText w:val="•"/>
      <w:lvlJc w:val="left"/>
      <w:pPr>
        <w:ind w:left="4973" w:hanging="356"/>
      </w:pPr>
      <w:rPr>
        <w:rFonts w:hint="default"/>
        <w:lang w:val="en-US" w:eastAsia="en-US" w:bidi="ar-SA"/>
      </w:rPr>
    </w:lvl>
    <w:lvl w:ilvl="6" w:tplc="ED6AA11E">
      <w:numFmt w:val="bullet"/>
      <w:lvlText w:val="•"/>
      <w:lvlJc w:val="left"/>
      <w:pPr>
        <w:ind w:left="5947" w:hanging="356"/>
      </w:pPr>
      <w:rPr>
        <w:rFonts w:hint="default"/>
        <w:lang w:val="en-US" w:eastAsia="en-US" w:bidi="ar-SA"/>
      </w:rPr>
    </w:lvl>
    <w:lvl w:ilvl="7" w:tplc="90A0C1B0">
      <w:numFmt w:val="bullet"/>
      <w:lvlText w:val="•"/>
      <w:lvlJc w:val="left"/>
      <w:pPr>
        <w:ind w:left="6922" w:hanging="356"/>
      </w:pPr>
      <w:rPr>
        <w:rFonts w:hint="default"/>
        <w:lang w:val="en-US" w:eastAsia="en-US" w:bidi="ar-SA"/>
      </w:rPr>
    </w:lvl>
    <w:lvl w:ilvl="8" w:tplc="F6EC6C46">
      <w:numFmt w:val="bullet"/>
      <w:lvlText w:val="•"/>
      <w:lvlJc w:val="left"/>
      <w:pPr>
        <w:ind w:left="7897" w:hanging="356"/>
      </w:pPr>
      <w:rPr>
        <w:rFonts w:hint="default"/>
        <w:lang w:val="en-US" w:eastAsia="en-US" w:bidi="ar-SA"/>
      </w:rPr>
    </w:lvl>
  </w:abstractNum>
  <w:num w:numId="1" w16cid:durableId="160426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08"/>
    <w:rsid w:val="00B05D47"/>
    <w:rsid w:val="00DE1208"/>
    <w:rsid w:val="00E20AE2"/>
    <w:rsid w:val="00F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29CEE36"/>
  <w15:docId w15:val="{D4E4BD50-CE6E-4D0E-8B9C-2C6DABC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0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Schmitz, Sylvia  SI/HZR-SMD</dc:creator>
  <cp:lastModifiedBy>Utente</cp:lastModifiedBy>
  <cp:revision>2</cp:revision>
  <dcterms:created xsi:type="dcterms:W3CDTF">2022-08-01T14:02:00Z</dcterms:created>
  <dcterms:modified xsi:type="dcterms:W3CDTF">2022-08-01T14:02:00Z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2022-08-01T00:00:00Z</vt:filetime>
  </property>
</Properties>
</file>