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6B" w:rsidRDefault="00135CA1">
      <w:r>
        <w:rPr>
          <w:rFonts w:ascii="Arial" w:hAnsi="Arial" w:cs="Arial"/>
          <w:sz w:val="20"/>
          <w:szCs w:val="20"/>
        </w:rPr>
        <w:t xml:space="preserve">Gentile Sig. Spaziani , </w:t>
      </w:r>
      <w:r>
        <w:br/>
      </w:r>
      <w:r>
        <w:rPr>
          <w:rFonts w:ascii="Arial" w:hAnsi="Arial" w:cs="Arial"/>
          <w:sz w:val="20"/>
          <w:szCs w:val="20"/>
        </w:rPr>
        <w:t xml:space="preserve">con riferimento alla Vostra richiesta di offerta , alla nostra proposta ed alla conversazione telefonica intercorsa in data 25/06/2019 , di seguito </w:t>
      </w:r>
      <w:r>
        <w:br/>
      </w:r>
      <w:r>
        <w:rPr>
          <w:rFonts w:ascii="Arial" w:hAnsi="Arial" w:cs="Arial"/>
          <w:sz w:val="20"/>
          <w:szCs w:val="20"/>
        </w:rPr>
        <w:t xml:space="preserve">Vi riassumiamo la proposta in edizione finale :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Motore tipo : A6C 225 M 2 </w:t>
      </w:r>
      <w:r>
        <w:br/>
      </w:r>
      <w:r>
        <w:rPr>
          <w:rFonts w:ascii="Arial" w:hAnsi="Arial" w:cs="Arial"/>
          <w:sz w:val="20"/>
          <w:szCs w:val="20"/>
        </w:rPr>
        <w:t>KW 45</w:t>
      </w:r>
      <w:r>
        <w:br/>
      </w:r>
      <w:r>
        <w:rPr>
          <w:rFonts w:ascii="Arial" w:hAnsi="Arial" w:cs="Arial"/>
          <w:sz w:val="20"/>
          <w:szCs w:val="20"/>
        </w:rPr>
        <w:t>POLI 2</w:t>
      </w:r>
      <w:r>
        <w:br/>
      </w:r>
      <w:r>
        <w:rPr>
          <w:rFonts w:ascii="Arial" w:hAnsi="Arial" w:cs="Arial"/>
          <w:sz w:val="20"/>
          <w:szCs w:val="20"/>
        </w:rPr>
        <w:t xml:space="preserve">IM V1 con tettuccio parapioggia </w:t>
      </w:r>
      <w:r>
        <w:br/>
      </w:r>
      <w:r>
        <w:rPr>
          <w:rFonts w:ascii="Arial" w:hAnsi="Arial" w:cs="Arial"/>
          <w:sz w:val="20"/>
          <w:szCs w:val="20"/>
        </w:rPr>
        <w:t xml:space="preserve">SAFE AREA </w:t>
      </w:r>
      <w:r>
        <w:br/>
      </w:r>
      <w:r>
        <w:rPr>
          <w:rFonts w:ascii="Arial" w:hAnsi="Arial" w:cs="Arial"/>
          <w:sz w:val="20"/>
          <w:szCs w:val="20"/>
        </w:rPr>
        <w:t xml:space="preserve">EFFICENZA SECONDO IEC 60034-30 = IE3 </w:t>
      </w:r>
      <w:r>
        <w:br/>
      </w:r>
      <w:r>
        <w:rPr>
          <w:rFonts w:ascii="Arial" w:hAnsi="Arial" w:cs="Arial"/>
          <w:sz w:val="20"/>
          <w:szCs w:val="20"/>
        </w:rPr>
        <w:t>VOLT 400</w:t>
      </w:r>
      <w:r>
        <w:br/>
      </w:r>
      <w:r>
        <w:rPr>
          <w:rFonts w:ascii="Arial" w:hAnsi="Arial" w:cs="Arial"/>
          <w:sz w:val="20"/>
          <w:szCs w:val="20"/>
        </w:rPr>
        <w:t xml:space="preserve">HZ 50 </w:t>
      </w:r>
      <w:r>
        <w:br/>
      </w:r>
      <w:r>
        <w:rPr>
          <w:rFonts w:ascii="Arial" w:hAnsi="Arial" w:cs="Arial"/>
          <w:sz w:val="20"/>
          <w:szCs w:val="20"/>
        </w:rPr>
        <w:t xml:space="preserve">6 MORSETTI COLLEGAMENTO A TRIANGOLO </w:t>
      </w:r>
      <w:r>
        <w:br/>
      </w:r>
      <w:r>
        <w:rPr>
          <w:rFonts w:ascii="Arial" w:hAnsi="Arial" w:cs="Arial"/>
        </w:rPr>
        <w:t xml:space="preserve">Accessori a corredo : </w:t>
      </w:r>
      <w:r>
        <w:br/>
      </w:r>
      <w:r>
        <w:rPr>
          <w:rFonts w:ascii="Arial" w:hAnsi="Arial" w:cs="Arial"/>
        </w:rPr>
        <w:t>- ingrassatori DE &amp; NDE</w:t>
      </w:r>
      <w:r>
        <w:br/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scaldiglia</w:t>
      </w:r>
      <w:proofErr w:type="spellEnd"/>
      <w:r>
        <w:rPr>
          <w:rFonts w:ascii="Arial" w:hAnsi="Arial" w:cs="Arial"/>
        </w:rPr>
        <w:t xml:space="preserve"> volt 230/50 Hz monofase con terminali in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t.box</w:t>
      </w:r>
      <w:proofErr w:type="spellEnd"/>
      <w:r>
        <w:br/>
      </w:r>
      <w:r>
        <w:rPr>
          <w:rFonts w:ascii="Arial" w:hAnsi="Arial" w:cs="Arial"/>
        </w:rPr>
        <w:t>- foro scarico condensa DE</w:t>
      </w:r>
      <w:r>
        <w:br/>
      </w:r>
      <w:r>
        <w:rPr>
          <w:rFonts w:ascii="Arial" w:hAnsi="Arial" w:cs="Arial"/>
        </w:rPr>
        <w:t>- tropicalizzazione avvolgimenti</w:t>
      </w:r>
      <w:r>
        <w:br/>
      </w:r>
      <w:r>
        <w:br/>
      </w:r>
      <w:r>
        <w:rPr>
          <w:rFonts w:ascii="Arial" w:hAnsi="Arial" w:cs="Arial"/>
        </w:rPr>
        <w:t xml:space="preserve">A corredo del materiale saranno inviati anche : </w:t>
      </w:r>
      <w:r>
        <w:br/>
      </w:r>
      <w:r>
        <w:rPr>
          <w:rFonts w:ascii="Arial" w:hAnsi="Arial" w:cs="Arial"/>
        </w:rPr>
        <w:t xml:space="preserve">Documentazione </w:t>
      </w:r>
      <w:proofErr w:type="spellStart"/>
      <w:r>
        <w:rPr>
          <w:rFonts w:ascii="Arial" w:hAnsi="Arial" w:cs="Arial"/>
        </w:rPr>
        <w:t>std</w:t>
      </w:r>
      <w:proofErr w:type="spellEnd"/>
      <w:r>
        <w:rPr>
          <w:rFonts w:ascii="Arial" w:hAnsi="Arial" w:cs="Arial"/>
        </w:rPr>
        <w:t>. Marelli (a 4 weeks da ordine) composta da :</w:t>
      </w:r>
      <w:r>
        <w:br/>
      </w:r>
      <w:r>
        <w:rPr>
          <w:rFonts w:ascii="Arial" w:hAnsi="Arial" w:cs="Arial"/>
        </w:rPr>
        <w:t xml:space="preserve">- data </w:t>
      </w:r>
      <w:proofErr w:type="spellStart"/>
      <w:r>
        <w:rPr>
          <w:rFonts w:ascii="Arial" w:hAnsi="Arial" w:cs="Arial"/>
        </w:rPr>
        <w:t>sheet</w:t>
      </w:r>
      <w:proofErr w:type="spellEnd"/>
      <w:r>
        <w:rPr>
          <w:rFonts w:ascii="Arial" w:hAnsi="Arial" w:cs="Arial"/>
        </w:rPr>
        <w:t xml:space="preserve"> </w:t>
      </w:r>
      <w:r>
        <w:br/>
      </w:r>
      <w:r>
        <w:rPr>
          <w:rFonts w:ascii="Arial" w:hAnsi="Arial" w:cs="Arial"/>
        </w:rPr>
        <w:t xml:space="preserve">- disegno di ingombro con schemi elettrici </w:t>
      </w:r>
      <w:r>
        <w:br/>
      </w:r>
      <w:r>
        <w:rPr>
          <w:rFonts w:ascii="Arial" w:hAnsi="Arial" w:cs="Arial"/>
        </w:rPr>
        <w:t>- curve coppie e correnti in funzione dei giri</w:t>
      </w:r>
      <w:r>
        <w:br/>
      </w:r>
      <w:r>
        <w:rPr>
          <w:rFonts w:ascii="Arial" w:hAnsi="Arial" w:cs="Arial"/>
        </w:rPr>
        <w:t>- manuale uso ed istruzioni</w:t>
      </w:r>
      <w:r>
        <w:br/>
      </w:r>
      <w:r>
        <w:rPr>
          <w:rFonts w:ascii="Arial" w:hAnsi="Arial" w:cs="Arial"/>
        </w:rPr>
        <w:t>- dichiarazione CE</w:t>
      </w:r>
      <w:r>
        <w:br/>
      </w:r>
      <w:r>
        <w:rPr>
          <w:rFonts w:ascii="Arial" w:hAnsi="Arial" w:cs="Arial"/>
        </w:rPr>
        <w:t xml:space="preserve">Test </w:t>
      </w:r>
      <w:proofErr w:type="spellStart"/>
      <w:r>
        <w:rPr>
          <w:rFonts w:ascii="Arial" w:hAnsi="Arial" w:cs="Arial"/>
        </w:rPr>
        <w:t>std</w:t>
      </w:r>
      <w:proofErr w:type="spellEnd"/>
      <w:r>
        <w:rPr>
          <w:rFonts w:ascii="Arial" w:hAnsi="Arial" w:cs="Arial"/>
        </w:rPr>
        <w:t>. Marelli (alla consegna) composta da :</w:t>
      </w:r>
      <w:r>
        <w:br/>
      </w:r>
      <w:r>
        <w:rPr>
          <w:rFonts w:ascii="Arial" w:hAnsi="Arial" w:cs="Arial"/>
        </w:rPr>
        <w:t xml:space="preserve">- Bollettino collaudo : sequenza fasi  + test resistenza isolamento avvolgimenti + </w:t>
      </w:r>
      <w:r>
        <w:br/>
      </w:r>
      <w:r>
        <w:rPr>
          <w:rFonts w:ascii="Arial" w:hAnsi="Arial" w:cs="Arial"/>
        </w:rPr>
        <w:t xml:space="preserve">  high </w:t>
      </w:r>
      <w:proofErr w:type="spellStart"/>
      <w:r>
        <w:rPr>
          <w:rFonts w:ascii="Arial" w:hAnsi="Arial" w:cs="Arial"/>
        </w:rPr>
        <w:t>voltage</w:t>
      </w:r>
      <w:proofErr w:type="spellEnd"/>
      <w:r>
        <w:rPr>
          <w:rFonts w:ascii="Arial" w:hAnsi="Arial" w:cs="Arial"/>
        </w:rPr>
        <w:t xml:space="preserve"> test + prova a vuoto a tensione nominale</w:t>
      </w:r>
      <w:r>
        <w:br/>
      </w:r>
      <w:r>
        <w:br/>
      </w:r>
      <w:r>
        <w:rPr>
          <w:rFonts w:ascii="Arial" w:hAnsi="Arial" w:cs="Arial"/>
          <w:b/>
          <w:bCs/>
          <w:u w:val="single"/>
        </w:rPr>
        <w:t xml:space="preserve">Condizioni commerciali : </w:t>
      </w:r>
      <w:r>
        <w:br/>
      </w:r>
      <w:r>
        <w:rPr>
          <w:rFonts w:ascii="Arial" w:hAnsi="Arial" w:cs="Arial"/>
        </w:rPr>
        <w:t>Prezzo netto unitario: 1.670,00  €/</w:t>
      </w:r>
      <w:proofErr w:type="spellStart"/>
      <w:r>
        <w:rPr>
          <w:rFonts w:ascii="Arial" w:hAnsi="Arial" w:cs="Arial"/>
        </w:rPr>
        <w:t>cad</w:t>
      </w:r>
      <w:proofErr w:type="spellEnd"/>
      <w:r>
        <w:br/>
      </w:r>
      <w:r>
        <w:rPr>
          <w:rFonts w:ascii="Arial" w:hAnsi="Arial" w:cs="Arial"/>
        </w:rPr>
        <w:t>Consegna: 9/10 settimane lavorative (da aggiungere altre due settimane se coinvolto</w:t>
      </w:r>
      <w:r>
        <w:br/>
      </w:r>
      <w:r>
        <w:rPr>
          <w:rFonts w:ascii="Arial" w:hAnsi="Arial" w:cs="Arial"/>
        </w:rPr>
        <w:t xml:space="preserve">                  il mese di Agosto) </w:t>
      </w:r>
      <w:r>
        <w:br/>
      </w:r>
      <w:r>
        <w:rPr>
          <w:rFonts w:ascii="Arial" w:hAnsi="Arial" w:cs="Arial"/>
        </w:rPr>
        <w:t xml:space="preserve">Resa : EX WORKS MARELLI - Arzignano (VI) - Caricato su mezzo </w:t>
      </w:r>
      <w:r>
        <w:br/>
      </w:r>
      <w:r>
        <w:rPr>
          <w:rFonts w:ascii="Arial" w:hAnsi="Arial" w:cs="Arial"/>
        </w:rPr>
        <w:t xml:space="preserve">Imballo : </w:t>
      </w:r>
      <w:proofErr w:type="spellStart"/>
      <w:r>
        <w:rPr>
          <w:rFonts w:ascii="Arial" w:hAnsi="Arial" w:cs="Arial"/>
        </w:rPr>
        <w:t>std</w:t>
      </w:r>
      <w:proofErr w:type="spellEnd"/>
      <w:r>
        <w:rPr>
          <w:rFonts w:ascii="Arial" w:hAnsi="Arial" w:cs="Arial"/>
        </w:rPr>
        <w:t xml:space="preserve"> Marelli idoneo camionabile su </w:t>
      </w:r>
      <w:proofErr w:type="spellStart"/>
      <w:r>
        <w:rPr>
          <w:rFonts w:ascii="Arial" w:hAnsi="Arial" w:cs="Arial"/>
        </w:rPr>
        <w:t>pallets</w:t>
      </w:r>
      <w:proofErr w:type="spellEnd"/>
      <w:r>
        <w:rPr>
          <w:rFonts w:ascii="Arial" w:hAnsi="Arial" w:cs="Arial"/>
        </w:rPr>
        <w:t xml:space="preserve"> </w:t>
      </w:r>
      <w:r>
        <w:br/>
      </w:r>
      <w:r>
        <w:rPr>
          <w:rFonts w:ascii="Arial" w:hAnsi="Arial" w:cs="Arial"/>
        </w:rPr>
        <w:t xml:space="preserve">Garanzia : 12 mesi </w:t>
      </w:r>
      <w:r>
        <w:br/>
      </w:r>
      <w:r>
        <w:rPr>
          <w:rFonts w:ascii="Arial" w:hAnsi="Arial" w:cs="Arial"/>
        </w:rPr>
        <w:t xml:space="preserve">Pagamenti : RI.BA 30 GG D.F.F.M </w:t>
      </w:r>
      <w:r>
        <w:br/>
      </w:r>
      <w:r>
        <w:br/>
      </w:r>
      <w:r>
        <w:rPr>
          <w:rFonts w:ascii="Arial" w:hAnsi="Arial" w:cs="Arial"/>
          <w:b/>
          <w:bCs/>
          <w:u w:val="single"/>
        </w:rPr>
        <w:t xml:space="preserve">NOTE : </w:t>
      </w:r>
      <w:r>
        <w:br/>
      </w:r>
      <w:r>
        <w:rPr>
          <w:rFonts w:ascii="Arial" w:hAnsi="Arial" w:cs="Arial"/>
        </w:rPr>
        <w:t xml:space="preserve">Come </w:t>
      </w:r>
      <w:proofErr w:type="spellStart"/>
      <w:r>
        <w:rPr>
          <w:rFonts w:ascii="Arial" w:hAnsi="Arial" w:cs="Arial"/>
        </w:rPr>
        <w:t>gia'</w:t>
      </w:r>
      <w:proofErr w:type="spellEnd"/>
      <w:r>
        <w:rPr>
          <w:rFonts w:ascii="Arial" w:hAnsi="Arial" w:cs="Arial"/>
        </w:rPr>
        <w:t xml:space="preserve"> evidenziato nella proposta del 27/03/2019 , sfortunatamente non possiamo </w:t>
      </w:r>
      <w:r>
        <w:br/>
      </w:r>
      <w:r>
        <w:rPr>
          <w:rFonts w:ascii="Arial" w:hAnsi="Arial" w:cs="Arial"/>
        </w:rPr>
        <w:t xml:space="preserve">offrire la serie A4Q (come da targa allegata) in quanto ormai fuori produzione. </w:t>
      </w:r>
      <w:r>
        <w:br/>
      </w:r>
      <w:r>
        <w:rPr>
          <w:rFonts w:ascii="Arial" w:hAnsi="Arial" w:cs="Arial"/>
        </w:rPr>
        <w:t xml:space="preserve">Si riporta quindi in alternativa la nostra proposta tecnica preliminare in sostituzione al </w:t>
      </w:r>
      <w:r>
        <w:br/>
      </w:r>
      <w:r>
        <w:rPr>
          <w:rFonts w:ascii="Arial" w:hAnsi="Arial" w:cs="Arial"/>
        </w:rPr>
        <w:t>modello riportato. Trattasi di un motore in classe energetica IE3, di medesime performance</w:t>
      </w:r>
      <w:r>
        <w:br/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options</w:t>
      </w:r>
      <w:proofErr w:type="spellEnd"/>
      <w:r>
        <w:rPr>
          <w:rFonts w:ascii="Arial" w:hAnsi="Arial" w:cs="Arial"/>
        </w:rPr>
        <w:t xml:space="preserve"> considerate identiche al codice targa da voi riportato. </w:t>
      </w:r>
      <w:r>
        <w:br/>
      </w:r>
      <w:r>
        <w:rPr>
          <w:rFonts w:ascii="Arial" w:hAnsi="Arial" w:cs="Arial"/>
        </w:rPr>
        <w:t xml:space="preserve">Si allega la documentazione preliminare (valida ai fini accoppiamento) per Vostra visione </w:t>
      </w:r>
      <w:r>
        <w:br/>
      </w:r>
      <w:r>
        <w:rPr>
          <w:rFonts w:ascii="Arial" w:hAnsi="Arial" w:cs="Arial"/>
        </w:rPr>
        <w:t xml:space="preserve">e benestare prima che sia inviato il Vostro ordine. </w:t>
      </w:r>
      <w:r>
        <w:br/>
      </w:r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A1"/>
    <w:rsid w:val="00135CA1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F84BB-29F8-4689-96F9-B7A37BBA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2019-07-08T13:04:00Z</dcterms:created>
  <dcterms:modified xsi:type="dcterms:W3CDTF">2019-07-08T13:05:00Z</dcterms:modified>
</cp:coreProperties>
</file>