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BANDO INNOVAZIONE – POR FESR LAZIO 2007-2013</w:t>
      </w:r>
    </w:p>
    <w:p>
      <w:pPr>
        <w:pStyle w:val="style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VERBALE DI SOPRALLUOGO</w:t>
        <w:tab/>
        <w:tab/>
        <w:t xml:space="preserve">N°           </w:t>
      </w:r>
      <w:r>
        <w:rPr>
          <w:sz w:val="28"/>
          <w:szCs w:val="28"/>
          <w:u w:val="single"/>
        </w:rPr>
        <w:t>DEL  04.08.2014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59"/>
        <w:gridCol w:w="3259"/>
        <w:gridCol w:w="3260"/>
      </w:tblGrid>
      <w:tr>
        <w:trPr>
          <w:trHeight w:hRule="atLeast" w:val="444"/>
          <w:cantSplit w:val="false"/>
        </w:trPr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Beneficiario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Rendicontazione saldo</w:t>
            </w:r>
          </w:p>
        </w:tc>
      </w:tr>
      <w:tr>
        <w:trPr>
          <w:trHeight w:hRule="atLeast" w:val="563"/>
          <w:cantSplit w:val="false"/>
        </w:trPr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R.E.M.  srl          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n°034/2010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03782 /2014 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  <w:t xml:space="preserve">Il giorno 04/08/2014 alle ore </w:t>
      </w:r>
      <w:r>
        <w:rPr/>
        <w:t>09.</w:t>
      </w:r>
      <w:r>
        <w:rPr/>
        <w:t>30 presso la sede del beneficiario R.E.M. SRL sita in Patrica Frosinone, vista la comunicazione inviata in data 22/07/2014 con cui il beneficiario è stato informato della presente visita, alla presenza di Sviluppo Lazio nelle persone di Sonia D’Ubaldi e di Gianfranco Musotto e alla presenza d</w:t>
      </w:r>
      <w:r>
        <w:rPr/>
        <w:t xml:space="preserve">ell'Amministratore Unico  Adele Pace e Carlo Spaziani, </w:t>
      </w:r>
      <w:r>
        <w:rPr/>
        <w:t xml:space="preserve">per la R.E.M. srl,, si è svolta la programmata visita di verifica sull’operazione relativa alla rendicontazione del progetto presentata in data </w:t>
      </w:r>
      <w:r>
        <w:rPr/>
        <w:t>06.03.2014. La visita è stata ultimata alle ore 17,30</w:t>
      </w:r>
    </w:p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  <w:t>DESCRIZIONE DELLE ATTIVITA’ DI CONTROLLO REALIZZATE:</w:t>
      </w:r>
    </w:p>
    <w:p>
      <w:pPr>
        <w:pStyle w:val="style21"/>
        <w:numPr>
          <w:ilvl w:val="0"/>
          <w:numId w:val="1"/>
        </w:numPr>
        <w:rPr>
          <w:b/>
        </w:rPr>
      </w:pPr>
      <w:r>
        <w:rPr>
          <w:b/>
        </w:rPr>
        <w:t>verifica degli interventi realizzati:</w:t>
      </w:r>
    </w:p>
    <w:p>
      <w:pPr>
        <w:pStyle w:val="style21"/>
        <w:jc w:val="left"/>
        <w:rPr>
          <w:b w:val="false"/>
        </w:rPr>
      </w:pPr>
      <w:r>
        <w:rPr>
          <w:b w:val="false"/>
        </w:rPr>
        <w:t>sono state visionate tutte le apparecchiature, controllati i numeri matricola/serie e acquisiti i certificati di conformità. rilasciati dal costruttore. E' stato verificato anche il corretto funzionamento delle stesse che appaiono nuove di fabbrica.</w:t>
      </w:r>
    </w:p>
    <w:p>
      <w:pPr>
        <w:pStyle w:val="style21"/>
        <w:jc w:val="left"/>
        <w:rPr>
          <w:b w:val="false"/>
        </w:rPr>
      </w:pPr>
      <w:r>
        <w:rPr>
          <w:b w:val="false"/>
        </w:rPr>
      </w:r>
    </w:p>
    <w:p>
      <w:pPr>
        <w:pStyle w:val="style21"/>
        <w:numPr>
          <w:ilvl w:val="0"/>
          <w:numId w:val="1"/>
        </w:numPr>
        <w:jc w:val="left"/>
        <w:rPr>
          <w:b/>
        </w:rPr>
      </w:pPr>
      <w:r>
        <w:rPr>
          <w:b/>
        </w:rPr>
        <w:t>Azioni relative alla documentazione di rendicontazione</w:t>
      </w:r>
    </w:p>
    <w:p>
      <w:pPr>
        <w:pStyle w:val="style21"/>
        <w:widowControl/>
        <w:spacing w:after="200" w:before="0"/>
        <w:ind w:hanging="24" w:left="720" w:right="0"/>
        <w:contextualSpacing/>
        <w:jc w:val="left"/>
        <w:rPr>
          <w:b w:val="false"/>
        </w:rPr>
      </w:pPr>
      <w:r>
        <w:rPr>
          <w:b w:val="false"/>
        </w:rPr>
        <w:t xml:space="preserve">B1. E' stata presa visione delle corrette registrazioni degli acquisti rendicontati sul Libro Giornale, Registro IVA, </w:t>
      </w:r>
      <w:r>
        <w:rPr>
          <w:b w:val="false"/>
        </w:rPr>
        <w:t>Libro cespiti. Per quest'ultimo si segnala che è stato registrato anche l'importo di 300 € relativo all'imballo dell'apparecchiatura Risatti fattura 545 del 16.12.2013 (10.410 contro 10.710, conformemente alla normativa c.c. art.2426 comma 1, allegata). Di tutta la documentazione è stata acquisita copia conforme all'originale debitamente sottoscritta dal R.L.</w:t>
      </w:r>
    </w:p>
    <w:p>
      <w:pPr>
        <w:pStyle w:val="style21"/>
        <w:widowControl/>
        <w:spacing w:after="200" w:before="0"/>
        <w:ind w:hanging="0" w:left="720" w:right="0"/>
        <w:contextualSpacing/>
        <w:jc w:val="left"/>
        <w:rPr>
          <w:b w:val="false"/>
        </w:rPr>
      </w:pPr>
      <w:r>
        <w:rPr>
          <w:b w:val="false"/>
        </w:rPr>
        <w:t>B2. Sono state acquisite tutte le documentazioni (copia conforme) di offerte  con accettazione o ordini di acquisto.</w:t>
      </w:r>
    </w:p>
    <w:p>
      <w:pPr>
        <w:pStyle w:val="style21"/>
        <w:widowControl/>
        <w:spacing w:after="200" w:before="0"/>
        <w:ind w:hanging="0" w:left="756" w:right="0"/>
        <w:contextualSpacing/>
        <w:jc w:val="left"/>
        <w:rPr>
          <w:b w:val="false"/>
        </w:rPr>
      </w:pPr>
      <w:r>
        <w:rPr>
          <w:b w:val="false"/>
        </w:rPr>
        <w:t>B3. E' stato accertato il corretto pagamento delle fatture,</w:t>
      </w:r>
      <w:r>
        <w:rPr>
          <w:b w:val="false"/>
        </w:rPr>
        <w:t>come richiesto, tramite disposizioni di bonifico /estratti conto (self explaining) e /o contabile originale della Banca</w:t>
      </w:r>
    </w:p>
    <w:p>
      <w:pPr>
        <w:pStyle w:val="style21"/>
        <w:widowControl/>
        <w:spacing w:after="200" w:before="0"/>
        <w:ind w:hanging="0" w:left="756" w:right="0"/>
        <w:contextualSpacing/>
        <w:jc w:val="left"/>
        <w:rPr>
          <w:b w:val="false"/>
        </w:rPr>
      </w:pPr>
      <w:r>
        <w:rPr>
          <w:b w:val="false"/>
        </w:rPr>
        <w:t xml:space="preserve">B4. Apposizione sugli originali delle fatture del timbro “Spesa sostenuta grazie....” e acquisizione di copia </w:t>
      </w:r>
      <w:r>
        <w:rPr>
          <w:b w:val="false"/>
        </w:rPr>
        <w:t>conforme</w:t>
      </w:r>
      <w:r>
        <w:rPr>
          <w:b w:val="false"/>
        </w:rPr>
        <w:t xml:space="preserve"> delle stesse debitamente sottoscritte dal R.L.</w:t>
      </w:r>
    </w:p>
    <w:p>
      <w:pPr>
        <w:pStyle w:val="style21"/>
        <w:widowControl/>
        <w:spacing w:after="200" w:before="0"/>
        <w:ind w:hanging="0" w:left="756" w:right="0"/>
        <w:contextualSpacing/>
        <w:jc w:val="left"/>
        <w:rPr>
          <w:b w:val="false"/>
        </w:rPr>
      </w:pPr>
      <w:r>
        <w:rPr>
          <w:b w:val="false"/>
        </w:rPr>
        <w:t>B5. E' stata presa visione del libro unico aziendale e acquisita la dichiarazione relativa al numero di dipendenti attuali</w:t>
      </w:r>
    </w:p>
    <w:p>
      <w:pPr>
        <w:pStyle w:val="style21"/>
        <w:widowControl/>
        <w:spacing w:after="200" w:before="0"/>
        <w:ind w:hanging="0" w:left="756" w:right="0"/>
        <w:contextualSpacing/>
        <w:jc w:val="left"/>
        <w:rPr>
          <w:b w:val="false"/>
        </w:rPr>
      </w:pPr>
      <w:r>
        <w:rPr>
          <w:b w:val="false"/>
        </w:rPr>
      </w:r>
    </w:p>
    <w:p>
      <w:pPr>
        <w:pStyle w:val="style21"/>
        <w:widowControl/>
        <w:spacing w:after="200" w:before="0"/>
        <w:ind w:firstLine="360" w:left="360" w:right="0"/>
        <w:contextualSpacing/>
        <w:jc w:val="left"/>
        <w:rPr>
          <w:b/>
        </w:rPr>
      </w:pPr>
      <w:r>
        <w:rPr>
          <w:b w:val="false"/>
        </w:rPr>
        <w:t xml:space="preserve">C.  </w:t>
      </w:r>
      <w:r>
        <w:rPr>
          <w:b/>
        </w:rPr>
        <w:t>Ulteriore documentazione</w:t>
      </w:r>
    </w:p>
    <w:p>
      <w:pPr>
        <w:pStyle w:val="style21"/>
        <w:widowControl/>
        <w:spacing w:after="200" w:before="0"/>
        <w:ind w:firstLine="360" w:left="708" w:right="0"/>
        <w:contextualSpacing/>
        <w:jc w:val="left"/>
        <w:rPr>
          <w:b w:val="false"/>
        </w:rPr>
      </w:pPr>
      <w:r>
        <w:rPr>
          <w:b w:val="false"/>
        </w:rPr>
        <w:t xml:space="preserve">L'impresa inoltre ha consegnato la documentazione (prot.108 del 04.08.2014) richiesta con lettera Sviluppo Lazio spa prot. 011793 del 22.07.2014. </w:t>
      </w:r>
      <w:r>
        <w:rPr>
          <w:b w:val="false"/>
        </w:rPr>
        <w:t>con l'eccezione della rettifica della fattura e della liberatoria del  fornitore Ridgway che verrà inoltrata a Sviluppo Lazio alla riapertura dopo le ferie, e della visura catastale del fabbricato REM per la dimostrazione della persistenza della piena disponibilità dell'immobile.</w:t>
      </w:r>
    </w:p>
    <w:p>
      <w:pPr>
        <w:pStyle w:val="style21"/>
        <w:widowControl/>
        <w:spacing w:after="200" w:before="0"/>
        <w:ind w:firstLine="360" w:left="360" w:right="0"/>
        <w:contextualSpacing/>
        <w:jc w:val="left"/>
        <w:rPr>
          <w:b w:val="false"/>
        </w:rPr>
      </w:pPr>
      <w:r>
        <w:rPr>
          <w:b w:val="false"/>
        </w:rPr>
        <w:t xml:space="preserve"> 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500" w:right="1130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upperLetter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Titolo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Corpo del testo"/>
    <w:basedOn w:val="style0"/>
    <w:next w:val="style17"/>
    <w:pPr>
      <w:spacing w:after="120" w:before="0"/>
      <w:contextualSpacing w:val="false"/>
    </w:pPr>
    <w:rPr/>
  </w:style>
  <w:style w:styleId="style18" w:type="paragraph">
    <w:name w:val="Elenco"/>
    <w:basedOn w:val="style17"/>
    <w:next w:val="style18"/>
    <w:pPr/>
    <w:rPr>
      <w:rFonts w:cs="Mangal"/>
    </w:rPr>
  </w:style>
  <w:style w:styleId="style19" w:type="paragraph">
    <w:name w:val="Didascali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2014-07-31T15:12:00Z</dcterms:created>
  <dc:creator>Sonia DUbaldi</dc:creator>
  <cp:lastModifiedBy>Sonia DUbaldi</cp:lastModifiedBy>
  <cp:lastPrinted>2014-08-04T17:14:58Z</cp:lastPrinted>
  <dcterms:modified xsi:type="dcterms:W3CDTF">2014-08-01T11:03:00Z</dcterms:modified>
  <cp:revision>3</cp:revision>
</cp:coreProperties>
</file>