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52" w:tblpY="1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4087"/>
        <w:gridCol w:w="1466"/>
        <w:gridCol w:w="1915"/>
      </w:tblGrid>
      <w:tr w:rsidR="007011F6" w:rsidRPr="007523E6" w:rsidTr="007011F6">
        <w:trPr>
          <w:trHeight w:val="296"/>
        </w:trPr>
        <w:tc>
          <w:tcPr>
            <w:tcW w:w="11023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D4B4"/>
            <w:vAlign w:val="center"/>
          </w:tcPr>
          <w:p w:rsidR="007011F6" w:rsidRDefault="007011F6" w:rsidP="007011F6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CHECK LIST VERIFICA IDONEITA’ TECNICO PROFESSIONALE FORNITORE</w:t>
            </w:r>
          </w:p>
          <w:p w:rsidR="007011F6" w:rsidRPr="007523E6" w:rsidRDefault="007011F6" w:rsidP="007011F6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436FB">
              <w:rPr>
                <w:rFonts w:ascii="Arial" w:hAnsi="Arial" w:cs="Arial"/>
                <w:b/>
                <w:i/>
                <w:lang w:val="en-GB"/>
              </w:rPr>
              <w:t>ALL. XVII – D.Lgs. 81/2008 e  D.Lgs. 03/08/2009 N. 106</w:t>
            </w:r>
          </w:p>
        </w:tc>
      </w:tr>
      <w:tr w:rsidR="00D95AFD" w:rsidRPr="00D722BA" w:rsidTr="007011F6">
        <w:trPr>
          <w:trHeight w:val="313"/>
        </w:trPr>
        <w:tc>
          <w:tcPr>
            <w:tcW w:w="3555" w:type="dxa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vAlign w:val="center"/>
          </w:tcPr>
          <w:p w:rsidR="00D95AFD" w:rsidRPr="007523E6" w:rsidRDefault="00D95AFD" w:rsidP="00327DF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40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95AFD" w:rsidRPr="00D722BA" w:rsidRDefault="00D95AFD" w:rsidP="00A1006F">
            <w:pPr>
              <w:rPr>
                <w:rFonts w:ascii="Arial Narrow" w:hAnsi="Arial Narrow"/>
              </w:rPr>
            </w:pPr>
            <w:r w:rsidRPr="00D722BA">
              <w:rPr>
                <w:rFonts w:ascii="Arial Narrow" w:hAnsi="Arial Narrow"/>
                <w:b/>
                <w:sz w:val="18"/>
                <w:szCs w:val="18"/>
              </w:rPr>
              <w:t>N° Commessa</w:t>
            </w:r>
            <w:r w:rsidR="00AF15B1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4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95AFD" w:rsidRPr="00D722BA" w:rsidRDefault="00D95AFD" w:rsidP="00327DF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722BA">
              <w:rPr>
                <w:rFonts w:ascii="Arial Narrow" w:hAnsi="Arial Narrow"/>
                <w:b/>
                <w:sz w:val="18"/>
                <w:szCs w:val="18"/>
              </w:rPr>
              <w:t>Data documento</w:t>
            </w:r>
          </w:p>
        </w:tc>
        <w:tc>
          <w:tcPr>
            <w:tcW w:w="191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95AFD" w:rsidRPr="00D722BA" w:rsidRDefault="00D95AFD" w:rsidP="00327D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95AFD" w:rsidRDefault="007523E6" w:rsidP="000947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752475</wp:posOffset>
                </wp:positionV>
                <wp:extent cx="3086100" cy="342900"/>
                <wp:effectExtent l="16510" t="19050" r="2159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AFD" w:rsidRPr="00E959EB" w:rsidRDefault="00D95AFD" w:rsidP="00A436FB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E959E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IMPRESA:</w:t>
                            </w:r>
                            <w:r w:rsidR="0017110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pt;margin-top:59.25pt;width:24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" strokecolor="#b2b2b2" strokeweight="2.25pt">
                <v:textbox>
                  <w:txbxContent>
                    <w:p w:rsidR="00D95AFD" w:rsidRPr="00E959EB" w:rsidRDefault="00D95AFD" w:rsidP="00A436FB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E959EB">
                        <w:rPr>
                          <w:rFonts w:ascii="Arial" w:hAnsi="Arial" w:cs="Arial"/>
                          <w:b/>
                          <w:i/>
                        </w:rPr>
                        <w:t>IMPRESA:</w:t>
                      </w:r>
                      <w:r w:rsidR="0017110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5AFD" w:rsidRDefault="00D95AFD" w:rsidP="00A436FB">
      <w:pPr>
        <w:ind w:left="180" w:firstLine="180"/>
        <w:jc w:val="both"/>
        <w:rPr>
          <w:rFonts w:ascii="Arial Narrow" w:hAnsi="Arial Narrow"/>
        </w:rPr>
      </w:pPr>
    </w:p>
    <w:p w:rsidR="00D95AFD" w:rsidRPr="006F5A5B" w:rsidRDefault="00D95AFD" w:rsidP="00A436FB">
      <w:pPr>
        <w:ind w:left="180" w:firstLine="180"/>
        <w:jc w:val="both"/>
        <w:rPr>
          <w:rFonts w:ascii="Arial Narrow" w:hAnsi="Arial Narrow"/>
        </w:rPr>
      </w:pPr>
      <w:r w:rsidRPr="006F5A5B">
        <w:rPr>
          <w:rFonts w:ascii="Arial Narrow" w:hAnsi="Arial Narrow"/>
        </w:rPr>
        <w:tab/>
      </w:r>
      <w:r w:rsidRPr="006F5A5B">
        <w:rPr>
          <w:rFonts w:ascii="Arial Narrow" w:hAnsi="Arial Narrow"/>
        </w:rPr>
        <w:tab/>
      </w:r>
      <w:r w:rsidRPr="006F5A5B">
        <w:rPr>
          <w:rFonts w:ascii="Arial Narrow" w:hAnsi="Arial Narrow"/>
        </w:rPr>
        <w:tab/>
      </w:r>
      <w:r w:rsidRPr="006F5A5B">
        <w:rPr>
          <w:rFonts w:ascii="Arial Narrow" w:hAnsi="Arial Narrow"/>
        </w:rPr>
        <w:tab/>
      </w:r>
      <w:r w:rsidRPr="006F5A5B">
        <w:rPr>
          <w:rFonts w:ascii="Arial Narrow" w:hAnsi="Arial Narrow"/>
        </w:rPr>
        <w:tab/>
      </w:r>
      <w:r w:rsidRPr="006F5A5B">
        <w:rPr>
          <w:rFonts w:ascii="Arial Narrow" w:hAnsi="Arial Narrow"/>
        </w:rPr>
        <w:tab/>
      </w:r>
    </w:p>
    <w:tbl>
      <w:tblPr>
        <w:tblW w:w="10980" w:type="dxa"/>
        <w:tblInd w:w="-252" w:type="dxa"/>
        <w:tblBorders>
          <w:top w:val="single" w:sz="12" w:space="0" w:color="969696"/>
          <w:left w:val="single" w:sz="12" w:space="0" w:color="969696"/>
          <w:bottom w:val="single" w:sz="12" w:space="0" w:color="969696"/>
          <w:right w:val="single" w:sz="12" w:space="0" w:color="969696"/>
          <w:insideH w:val="single" w:sz="12" w:space="0" w:color="969696"/>
          <w:insideV w:val="single" w:sz="12" w:space="0" w:color="969696"/>
        </w:tblBorders>
        <w:tblLook w:val="01E0" w:firstRow="1" w:lastRow="1" w:firstColumn="1" w:lastColumn="1" w:noHBand="0" w:noVBand="0"/>
      </w:tblPr>
      <w:tblGrid>
        <w:gridCol w:w="486"/>
        <w:gridCol w:w="494"/>
        <w:gridCol w:w="10000"/>
      </w:tblGrid>
      <w:tr w:rsidR="00D95AFD" w:rsidTr="007011F6">
        <w:tc>
          <w:tcPr>
            <w:tcW w:w="486" w:type="dxa"/>
            <w:shd w:val="clear" w:color="auto" w:fill="E0E0E0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color w:val="FF0000"/>
                <w:sz w:val="18"/>
                <w:szCs w:val="18"/>
              </w:rPr>
              <w:t>Certificato Camera di Commercio, industria e artigianato</w:t>
            </w:r>
          </w:p>
        </w:tc>
      </w:tr>
      <w:tr w:rsidR="00D95AFD" w:rsidTr="007011F6">
        <w:tc>
          <w:tcPr>
            <w:tcW w:w="486" w:type="dxa"/>
            <w:shd w:val="clear" w:color="auto" w:fill="E0E0E0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DVR - Documento di valutazione dei rischi </w:t>
            </w:r>
            <w:r w:rsidRPr="009C5D4C">
              <w:rPr>
                <w:rFonts w:ascii="Arial" w:hAnsi="Arial" w:cs="Arial"/>
                <w:sz w:val="18"/>
                <w:szCs w:val="18"/>
              </w:rPr>
              <w:t>di cui all’art. (17, comma 1, lettera a)  o valutazione con procedure standardizzate.</w:t>
            </w:r>
          </w:p>
        </w:tc>
      </w:tr>
      <w:tr w:rsidR="00D95AFD" w:rsidTr="007011F6">
        <w:tc>
          <w:tcPr>
            <w:tcW w:w="486" w:type="dxa"/>
            <w:shd w:val="clear" w:color="auto" w:fill="E0E0E0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POS – Piano Operativo di Sicurezza  </w:t>
            </w:r>
            <w:r w:rsidRPr="009C5D4C">
              <w:rPr>
                <w:rFonts w:ascii="Arial" w:hAnsi="Arial" w:cs="Arial"/>
                <w:sz w:val="18"/>
                <w:szCs w:val="18"/>
              </w:rPr>
              <w:t>- conforme ai requisiti minimi dell’allegato XV del DLgs 81/08 e s.m.i.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Dati identificativi aziendali;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Descrizione dell’attività svolta in Cantiere, delle modalità organizzative e turni di lavoro;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Nominativi delle Maestranze impiegate all’interno del Cantiere indicando le mansioni svolte;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Elenco delle sostanze chimiche impiegate, schede di sicurezza e modalità di prevenzione;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Esito Valutazione Rischio Rumore;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Esito Valutazione Rischio Vibrazione;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Elenco DPI forniti ai lavoratori e verbali di consegna;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Nomine addetti alle Emergenze  - pronto soccorso, antincendio ed evacuazione dei lavoratori;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Attestazione formazione addetti alle Emergenze  - pronto soccorso, antincendio ed evacuazione dei lavoratori;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Nomina RLS  -verbale elezione o nomina rappresentante della sicurezza dei Lavoratori</w:t>
            </w:r>
          </w:p>
        </w:tc>
      </w:tr>
      <w:tr w:rsidR="00D95AFD" w:rsidTr="007011F6">
        <w:trPr>
          <w:trHeight w:val="393"/>
        </w:trPr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 xml:space="preserve">- Attestazione formazione RLS; 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Nomina RSPP  - Nomina del Responsabile del Servizio Prevenzione e Protezione;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 xml:space="preserve">- Attestazione formazione RSPP; 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Nomina Medico  Competente;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Nominativo del Capocantiere;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Giudizi di idoneità sanitaria alla mansione dei dipendenti (VISITE MEDICHE);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Formazione e informazione prevista dagli articoli 36 e 37 del DLgs 81/08 e s.m.i.;</w:t>
            </w:r>
          </w:p>
        </w:tc>
      </w:tr>
      <w:tr w:rsidR="00D95AFD" w:rsidTr="007011F6">
        <w:tc>
          <w:tcPr>
            <w:tcW w:w="486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sz w:val="18"/>
                <w:szCs w:val="18"/>
              </w:rPr>
              <w:t>- Documentazione attestante la conformità dei macchinari, delle attrezzature e delle opere provvisionali;</w:t>
            </w:r>
          </w:p>
        </w:tc>
      </w:tr>
      <w:tr w:rsidR="00D95AFD" w:rsidTr="007011F6">
        <w:tc>
          <w:tcPr>
            <w:tcW w:w="486" w:type="dxa"/>
            <w:shd w:val="clear" w:color="auto" w:fill="E0E0E0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color w:val="FF0000"/>
                <w:sz w:val="18"/>
                <w:szCs w:val="18"/>
              </w:rPr>
              <w:t>DURC – Documento unico di regolarità contributiva</w:t>
            </w:r>
            <w:r w:rsidR="007011F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C5D4C">
              <w:rPr>
                <w:rFonts w:ascii="Arial" w:hAnsi="Arial" w:cs="Arial"/>
                <w:sz w:val="18"/>
                <w:szCs w:val="18"/>
              </w:rPr>
              <w:t>in corso di vali</w:t>
            </w:r>
            <w:r w:rsidR="007011F6">
              <w:rPr>
                <w:rFonts w:ascii="Arial" w:hAnsi="Arial" w:cs="Arial"/>
                <w:sz w:val="18"/>
                <w:szCs w:val="18"/>
              </w:rPr>
              <w:t>dità</w:t>
            </w:r>
            <w:r w:rsidRPr="009C5D4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D95AFD" w:rsidTr="007011F6">
        <w:tc>
          <w:tcPr>
            <w:tcW w:w="486" w:type="dxa"/>
            <w:shd w:val="clear" w:color="auto" w:fill="E0E0E0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color w:val="FF0000"/>
                <w:sz w:val="18"/>
                <w:szCs w:val="18"/>
              </w:rPr>
              <w:t>Dichiarazione di non essere soggetto a provvedimenti di sospensione o interdettivi</w:t>
            </w:r>
            <w:r w:rsidR="007011F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C5D4C">
              <w:rPr>
                <w:rFonts w:ascii="Arial" w:hAnsi="Arial" w:cs="Arial"/>
                <w:sz w:val="18"/>
                <w:szCs w:val="18"/>
              </w:rPr>
              <w:t>di cui all’art. 14 de</w:t>
            </w:r>
            <w:r w:rsidRPr="009C5D4C">
              <w:rPr>
                <w:rFonts w:ascii="Arial" w:hAnsi="Arial" w:cs="Arial"/>
                <w:b/>
                <w:sz w:val="18"/>
                <w:szCs w:val="18"/>
              </w:rPr>
              <w:t xml:space="preserve">l </w:t>
            </w:r>
            <w:r w:rsidRPr="009C5D4C">
              <w:rPr>
                <w:rFonts w:ascii="Arial" w:hAnsi="Arial" w:cs="Arial"/>
                <w:sz w:val="18"/>
                <w:szCs w:val="18"/>
              </w:rPr>
              <w:t>DLgs 81/08 e s.m.i.</w:t>
            </w:r>
          </w:p>
        </w:tc>
      </w:tr>
      <w:tr w:rsidR="00D95AFD" w:rsidTr="007011F6">
        <w:tc>
          <w:tcPr>
            <w:tcW w:w="486" w:type="dxa"/>
            <w:shd w:val="clear" w:color="auto" w:fill="E0E0E0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color w:val="FF0000"/>
                <w:sz w:val="18"/>
                <w:szCs w:val="18"/>
              </w:rPr>
              <w:t>Dichiarazione di ricevimento e presa visione del PSC e DEL POS della ditta committente</w:t>
            </w:r>
          </w:p>
        </w:tc>
      </w:tr>
      <w:tr w:rsidR="00D95AFD" w:rsidTr="007011F6">
        <w:tc>
          <w:tcPr>
            <w:tcW w:w="486" w:type="dxa"/>
            <w:shd w:val="clear" w:color="auto" w:fill="D9D9D9"/>
            <w:vAlign w:val="center"/>
          </w:tcPr>
          <w:p w:rsidR="00D95AFD" w:rsidRPr="009C5D4C" w:rsidRDefault="007011F6" w:rsidP="009C5D4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0" w:type="dxa"/>
            <w:vAlign w:val="center"/>
          </w:tcPr>
          <w:p w:rsidR="00D95AFD" w:rsidRPr="009C5D4C" w:rsidRDefault="00D95AFD" w:rsidP="009C5D4C">
            <w:pPr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C5D4C">
              <w:rPr>
                <w:rFonts w:ascii="Arial" w:hAnsi="Arial" w:cs="Arial"/>
                <w:b/>
                <w:color w:val="FF0000"/>
                <w:sz w:val="18"/>
                <w:szCs w:val="18"/>
              </w:rPr>
              <w:t>Dichiarazione antimafia resa ai sensi del DPR 445/2000 e copia del documento di identità del dichiarante</w:t>
            </w:r>
          </w:p>
        </w:tc>
      </w:tr>
    </w:tbl>
    <w:p w:rsidR="00D95AFD" w:rsidRPr="00300830" w:rsidRDefault="00D95AFD" w:rsidP="00F0417B">
      <w:pPr>
        <w:widowControl w:val="0"/>
        <w:autoSpaceDE w:val="0"/>
        <w:autoSpaceDN w:val="0"/>
        <w:adjustRightInd w:val="0"/>
        <w:spacing w:before="43" w:line="240" w:lineRule="exact"/>
        <w:ind w:left="826" w:right="-20"/>
      </w:pPr>
    </w:p>
    <w:sectPr w:rsidR="00D95AFD" w:rsidRPr="00300830" w:rsidSect="007011F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80" w:right="566" w:bottom="992" w:left="851" w:header="35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24" w:rsidRDefault="009F7924">
      <w:r>
        <w:separator/>
      </w:r>
    </w:p>
  </w:endnote>
  <w:endnote w:type="continuationSeparator" w:id="0">
    <w:p w:rsidR="009F7924" w:rsidRDefault="009F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FD" w:rsidRPr="00B01248" w:rsidRDefault="00D95AFD" w:rsidP="00632193">
    <w:pPr>
      <w:pStyle w:val="Pidipagina"/>
      <w:tabs>
        <w:tab w:val="left" w:pos="180"/>
        <w:tab w:val="left" w:pos="3510"/>
      </w:tabs>
      <w:spacing w:line="360" w:lineRule="auto"/>
      <w:jc w:val="center"/>
      <w:rPr>
        <w:rFonts w:ascii="Tahoma" w:hAnsi="Tahoma" w:cs="Tahoma"/>
        <w:color w:val="333333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FD" w:rsidRDefault="007523E6" w:rsidP="00632193">
    <w:pPr>
      <w:pStyle w:val="Pidipagina"/>
      <w:tabs>
        <w:tab w:val="left" w:pos="180"/>
        <w:tab w:val="left" w:pos="3510"/>
      </w:tabs>
      <w:spacing w:line="360" w:lineRule="auto"/>
      <w:jc w:val="center"/>
      <w:rPr>
        <w:rFonts w:ascii="Tahoma" w:hAnsi="Tahoma" w:cs="Tahoma"/>
        <w:color w:val="333333"/>
        <w:sz w:val="17"/>
        <w:szCs w:val="17"/>
      </w:rPr>
    </w:pPr>
    <w:r>
      <w:rPr>
        <w:rFonts w:ascii="Tahoma" w:hAnsi="Tahoma" w:cs="Tahoma"/>
        <w:noProof/>
        <w:color w:val="333333"/>
        <w:sz w:val="17"/>
        <w:szCs w:val="17"/>
      </w:rPr>
      <w:drawing>
        <wp:inline distT="0" distB="0" distL="0" distR="0">
          <wp:extent cx="5791200" cy="304800"/>
          <wp:effectExtent l="0" t="0" r="0" b="0"/>
          <wp:docPr id="1" name="Immagine 1" descr="Basso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sso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24" w:rsidRDefault="009F7924">
      <w:r>
        <w:separator/>
      </w:r>
    </w:p>
  </w:footnote>
  <w:footnote w:type="continuationSeparator" w:id="0">
    <w:p w:rsidR="009F7924" w:rsidRDefault="009F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FD" w:rsidRPr="007011F6" w:rsidRDefault="007011F6">
    <w:pPr>
      <w:pStyle w:val="Intestazione"/>
      <w:rPr>
        <w:rFonts w:ascii="Arial" w:hAnsi="Arial" w:cs="Arial"/>
        <w:b/>
        <w:sz w:val="48"/>
        <w:szCs w:val="48"/>
      </w:rPr>
    </w:pPr>
    <w:r w:rsidRPr="007011F6">
      <w:rPr>
        <w:rFonts w:ascii="Arial" w:hAnsi="Arial" w:cs="Arial"/>
        <w:b/>
        <w:sz w:val="48"/>
        <w:szCs w:val="48"/>
      </w:rPr>
      <w:t>R.E.M.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FD" w:rsidRPr="007C12CD" w:rsidRDefault="007523E6" w:rsidP="007C12CD">
    <w:pPr>
      <w:pStyle w:val="Intestazione"/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-308610</wp:posOffset>
          </wp:positionH>
          <wp:positionV relativeFrom="page">
            <wp:posOffset>85090</wp:posOffset>
          </wp:positionV>
          <wp:extent cx="7127875" cy="1547495"/>
          <wp:effectExtent l="0" t="0" r="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154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C5A"/>
    <w:multiLevelType w:val="hybridMultilevel"/>
    <w:tmpl w:val="BABE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E116A6"/>
    <w:multiLevelType w:val="hybridMultilevel"/>
    <w:tmpl w:val="2ACAEE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947914"/>
    <w:multiLevelType w:val="hybridMultilevel"/>
    <w:tmpl w:val="6D1AE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1522"/>
    <w:multiLevelType w:val="hybridMultilevel"/>
    <w:tmpl w:val="E9FAA27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93"/>
    <w:rsid w:val="00015AB6"/>
    <w:rsid w:val="00033C58"/>
    <w:rsid w:val="00042DEE"/>
    <w:rsid w:val="0009475C"/>
    <w:rsid w:val="000972DB"/>
    <w:rsid w:val="000A299F"/>
    <w:rsid w:val="000B7A6B"/>
    <w:rsid w:val="000D4D0D"/>
    <w:rsid w:val="000F2C3F"/>
    <w:rsid w:val="000F64E3"/>
    <w:rsid w:val="00101C8F"/>
    <w:rsid w:val="001151D9"/>
    <w:rsid w:val="00126342"/>
    <w:rsid w:val="00143BFD"/>
    <w:rsid w:val="001461D8"/>
    <w:rsid w:val="00162D11"/>
    <w:rsid w:val="00171107"/>
    <w:rsid w:val="001720B3"/>
    <w:rsid w:val="001A2DB7"/>
    <w:rsid w:val="001C3445"/>
    <w:rsid w:val="001D5F74"/>
    <w:rsid w:val="001D6E82"/>
    <w:rsid w:val="001D7D5A"/>
    <w:rsid w:val="001F6253"/>
    <w:rsid w:val="00203E56"/>
    <w:rsid w:val="00251651"/>
    <w:rsid w:val="00253CBD"/>
    <w:rsid w:val="002632CC"/>
    <w:rsid w:val="002D25F0"/>
    <w:rsid w:val="002D5B1B"/>
    <w:rsid w:val="00300830"/>
    <w:rsid w:val="003106EE"/>
    <w:rsid w:val="003140D9"/>
    <w:rsid w:val="00323138"/>
    <w:rsid w:val="00327DF9"/>
    <w:rsid w:val="003348AA"/>
    <w:rsid w:val="003B1C8E"/>
    <w:rsid w:val="003B2AD6"/>
    <w:rsid w:val="003E0030"/>
    <w:rsid w:val="003E6498"/>
    <w:rsid w:val="003F20B8"/>
    <w:rsid w:val="004121E4"/>
    <w:rsid w:val="00455A78"/>
    <w:rsid w:val="00467AAC"/>
    <w:rsid w:val="004A0FD3"/>
    <w:rsid w:val="004B3873"/>
    <w:rsid w:val="004F4B00"/>
    <w:rsid w:val="00545B84"/>
    <w:rsid w:val="00556999"/>
    <w:rsid w:val="00571CE7"/>
    <w:rsid w:val="005F5357"/>
    <w:rsid w:val="00632193"/>
    <w:rsid w:val="006375B0"/>
    <w:rsid w:val="006433A8"/>
    <w:rsid w:val="00650EE7"/>
    <w:rsid w:val="00652E6B"/>
    <w:rsid w:val="0066425B"/>
    <w:rsid w:val="0068269C"/>
    <w:rsid w:val="00696E81"/>
    <w:rsid w:val="006A458F"/>
    <w:rsid w:val="006B62F4"/>
    <w:rsid w:val="006F5A5B"/>
    <w:rsid w:val="007011F6"/>
    <w:rsid w:val="007121B8"/>
    <w:rsid w:val="007330DE"/>
    <w:rsid w:val="007523E6"/>
    <w:rsid w:val="00775BC4"/>
    <w:rsid w:val="00785E3E"/>
    <w:rsid w:val="007C12CD"/>
    <w:rsid w:val="007C4E7E"/>
    <w:rsid w:val="00861661"/>
    <w:rsid w:val="00886037"/>
    <w:rsid w:val="008A44E5"/>
    <w:rsid w:val="008B411D"/>
    <w:rsid w:val="008B741A"/>
    <w:rsid w:val="008D526C"/>
    <w:rsid w:val="00956177"/>
    <w:rsid w:val="00972684"/>
    <w:rsid w:val="00985426"/>
    <w:rsid w:val="009967F6"/>
    <w:rsid w:val="009A3853"/>
    <w:rsid w:val="009C5D4C"/>
    <w:rsid w:val="009F4DCA"/>
    <w:rsid w:val="009F6E1E"/>
    <w:rsid w:val="009F7924"/>
    <w:rsid w:val="00A0518B"/>
    <w:rsid w:val="00A1006F"/>
    <w:rsid w:val="00A156DF"/>
    <w:rsid w:val="00A436FB"/>
    <w:rsid w:val="00A470EF"/>
    <w:rsid w:val="00A8614E"/>
    <w:rsid w:val="00AE0489"/>
    <w:rsid w:val="00AF15B1"/>
    <w:rsid w:val="00B01248"/>
    <w:rsid w:val="00B16654"/>
    <w:rsid w:val="00B64DD5"/>
    <w:rsid w:val="00BB0C3C"/>
    <w:rsid w:val="00BB2E49"/>
    <w:rsid w:val="00BC7B9E"/>
    <w:rsid w:val="00C13751"/>
    <w:rsid w:val="00C713E5"/>
    <w:rsid w:val="00C97DF4"/>
    <w:rsid w:val="00CA4620"/>
    <w:rsid w:val="00D112C9"/>
    <w:rsid w:val="00D35D3B"/>
    <w:rsid w:val="00D722BA"/>
    <w:rsid w:val="00D76D83"/>
    <w:rsid w:val="00D80173"/>
    <w:rsid w:val="00D82D82"/>
    <w:rsid w:val="00D95AFD"/>
    <w:rsid w:val="00DC468C"/>
    <w:rsid w:val="00DF4831"/>
    <w:rsid w:val="00E2398C"/>
    <w:rsid w:val="00E25E41"/>
    <w:rsid w:val="00E63567"/>
    <w:rsid w:val="00E959EB"/>
    <w:rsid w:val="00EC467D"/>
    <w:rsid w:val="00EE2EE3"/>
    <w:rsid w:val="00F0417B"/>
    <w:rsid w:val="00F32C68"/>
    <w:rsid w:val="00F37263"/>
    <w:rsid w:val="00F43E29"/>
    <w:rsid w:val="00F5072F"/>
    <w:rsid w:val="00F7479C"/>
    <w:rsid w:val="00F74E94"/>
    <w:rsid w:val="00F80209"/>
    <w:rsid w:val="00FC0CDA"/>
    <w:rsid w:val="00FD21F8"/>
    <w:rsid w:val="00FF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C099FF93-F147-46A3-84F7-2ADEE42F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DF9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0A29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B2AD6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632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C468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32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C468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F20B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F20B8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3E64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Carpredefinitoparagrafo"/>
    <w:uiPriority w:val="99"/>
    <w:rsid w:val="002D25F0"/>
    <w:rPr>
      <w:rFonts w:cs="Times New Roman"/>
      <w:sz w:val="19"/>
      <w:szCs w:val="19"/>
    </w:rPr>
  </w:style>
  <w:style w:type="paragraph" w:customStyle="1" w:styleId="CharChar">
    <w:name w:val="Char Char"/>
    <w:basedOn w:val="Normale"/>
    <w:uiPriority w:val="99"/>
    <w:semiHidden/>
    <w:rsid w:val="002D25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A051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42DEE"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0518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42DEE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FD21F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42D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Delta Lavori SpA</vt:lpstr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Delta Lavori SpA</dc:title>
  <dc:subject/>
  <dc:creator>Emiliano Quattrociocchi</dc:creator>
  <cp:keywords/>
  <dc:description/>
  <cp:lastModifiedBy>Utente</cp:lastModifiedBy>
  <cp:revision>2</cp:revision>
  <cp:lastPrinted>2015-11-11T09:10:00Z</cp:lastPrinted>
  <dcterms:created xsi:type="dcterms:W3CDTF">2017-02-27T13:58:00Z</dcterms:created>
  <dcterms:modified xsi:type="dcterms:W3CDTF">2017-02-27T13:58:00Z</dcterms:modified>
</cp:coreProperties>
</file>