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a.cagnassi &amp; c sas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6 luglio 2018 10:36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carlo.spaziani@rem-motori.it;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 Merati; 'Marco Barbaro'; silvia.scalise@regalbeloit.com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Offerta CEMP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 E M P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Spett/le R.E.M. S.R.L.  c.a Egr Mr Spaziani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Offerta N C544  del 6 07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Motore asincrono trifase CEMP ANTIDEFLAGRANTE ATEX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ATEX II 2 G Ex-d II C T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protez IP 55 isol cl F srev S 1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Dimensioni a norme     massa c.a kg  950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 30 315 S 2   Kw 110  2 poli giri 2980   V 400/690 50 Hz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                      In (A) 191,40  rendimento % 93,3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                     Forma costruttiva V 1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Medesimo motore ma in classe energetica IE 2 alta efficienza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                     In (A) 189,10  rendimento % 94,3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Quotazione a voi riservata specialenetta per questa fornitura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  A)  8.230,00  ( list  20.570 )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 B)   8.800,00  ( list  22.000 )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Eventuali accessori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Termistori PTC n 3                                euro    92,00  net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Protezione IP 556 o Ip 66                                140,00   =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Avvolg. Tropicalizzati                                       120,00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</w:t>
        <w:tab/>
        <w:t xml:space="preserve">Resistenze anticondensa can terminali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scatola principale                                         370,00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30/35 gg  salvo meglio   Resa Franco partenza (possiamo poi valutare costo trasp. Diretto al cliente)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Altre condizioni con voi in uso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Allegato disegno del motore 315S 2 poli in forma V1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A.</w:t>
        <w:tab/>
        <w:t xml:space="preserve">CAGNASSI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Cemp S.r.l.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Via Piemonte, 16 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Senago, Italy 20030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office:   +39 081 5526477    3473634196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www.regalbeloit.com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object w:dxaOrig="1500" w:dyaOrig="629">
          <v:rect xmlns:o="urn:schemas-microsoft-com:office:office" xmlns:v="urn:schemas-microsoft-com:vml" id="rectole0000000000" style="width:75.000000pt;height:31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regalbeloit.com/" Id="docRId1" Type="http://schemas.openxmlformats.org/officeDocument/2006/relationships/hyperlink"/><Relationship Target="media/image0.wmf" Id="docRId3" Type="http://schemas.openxmlformats.org/officeDocument/2006/relationships/image"/><Relationship Target="styles.xml" Id="docRId5" Type="http://schemas.openxmlformats.org/officeDocument/2006/relationships/styles"/><Relationship TargetMode="External" Target="mailto:a.cagnassi@libero.it" Id="docRId0" Type="http://schemas.openxmlformats.org/officeDocument/2006/relationships/hyperlink"/><Relationship Target="embeddings/oleObject0.bin" Id="docRId2" Type="http://schemas.openxmlformats.org/officeDocument/2006/relationships/oleObject"/><Relationship Target="numbering.xml" Id="docRId4" Type="http://schemas.openxmlformats.org/officeDocument/2006/relationships/numbering"/></Relationships>
</file>