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D6F" w:rsidRPr="00D429B0" w:rsidRDefault="00F56D6F" w:rsidP="009E7302">
      <w:pPr>
        <w:pStyle w:val="PDHeader"/>
        <w:jc w:val="right"/>
        <w:rPr>
          <w:rFonts w:ascii="Times New Roman" w:hAnsi="Times New Roman" w:cs="Times New Roman"/>
          <w:szCs w:val="24"/>
          <w:lang w:val="it-IT"/>
        </w:rPr>
      </w:pPr>
      <w:r w:rsidRPr="00D429B0">
        <w:rPr>
          <w:rFonts w:ascii="Times New Roman" w:hAnsi="Times New Roman" w:cs="Times New Roman"/>
          <w:szCs w:val="24"/>
          <w:lang w:val="it-IT"/>
        </w:rPr>
        <w:t>ATLAS COPCO</w:t>
      </w:r>
    </w:p>
    <w:p w:rsidR="00A16DF6" w:rsidRPr="00D429B0" w:rsidRDefault="00F56D6F" w:rsidP="00F56D6F">
      <w:pPr>
        <w:pStyle w:val="PDHeader"/>
        <w:jc w:val="right"/>
        <w:rPr>
          <w:rFonts w:ascii="Times New Roman" w:hAnsi="Times New Roman" w:cs="Times New Roman"/>
          <w:szCs w:val="24"/>
          <w:lang w:val="it-IT"/>
        </w:rPr>
      </w:pPr>
      <w:r w:rsidRPr="00D429B0">
        <w:rPr>
          <w:rFonts w:ascii="Times New Roman" w:hAnsi="Times New Roman" w:cs="Times New Roman"/>
          <w:szCs w:val="24"/>
          <w:lang w:val="it-IT"/>
        </w:rPr>
        <w:t>ESSICCATORI CON RIGENERAZIONE A FREDDO</w:t>
      </w:r>
    </w:p>
    <w:p w:rsidR="00A16DF6" w:rsidRPr="00D429B0" w:rsidRDefault="00F716E7" w:rsidP="00690D80">
      <w:pPr>
        <w:spacing w:before="240" w:after="120"/>
        <w:rPr>
          <w:rFonts w:eastAsia="Batang"/>
          <w:b/>
          <w:lang w:eastAsia="ko-KR"/>
        </w:rPr>
      </w:pPr>
      <w:r w:rsidRPr="00D429B0">
        <w:rPr>
          <w:noProof/>
        </w:rPr>
        <w:drawing>
          <wp:anchor distT="0" distB="0" distL="114300" distR="114300" simplePos="0" relativeHeight="251660288" behindDoc="0" locked="0" layoutInCell="1" allowOverlap="1" wp14:anchorId="053D4D22" wp14:editId="1BC4B3BF">
            <wp:simplePos x="0" y="0"/>
            <wp:positionH relativeFrom="column">
              <wp:posOffset>3952576</wp:posOffset>
            </wp:positionH>
            <wp:positionV relativeFrom="paragraph">
              <wp:posOffset>117871</wp:posOffset>
            </wp:positionV>
            <wp:extent cx="1487170" cy="2357755"/>
            <wp:effectExtent l="0" t="0" r="0" b="4445"/>
            <wp:wrapSquare wrapText="bothSides"/>
            <wp:docPr id="19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235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D6F" w:rsidRPr="00D429B0">
        <w:rPr>
          <w:rFonts w:eastAsia="Batang"/>
          <w:b/>
          <w:lang w:eastAsia="ko-KR"/>
        </w:rPr>
        <w:t>Modelli: CD</w:t>
      </w:r>
      <w:r w:rsidR="00F25477" w:rsidRPr="00D429B0">
        <w:rPr>
          <w:rFonts w:eastAsia="Batang"/>
          <w:b/>
          <w:lang w:eastAsia="ko-KR"/>
        </w:rPr>
        <w:t>+ 110-300</w:t>
      </w:r>
    </w:p>
    <w:p w:rsidR="00F56D6F" w:rsidRPr="00D429B0" w:rsidRDefault="00F56D6F" w:rsidP="00F56D6F">
      <w:pPr>
        <w:spacing w:before="120" w:after="120"/>
        <w:rPr>
          <w:rFonts w:eastAsia="Arial Unicode MS"/>
        </w:rPr>
      </w:pPr>
      <w:r w:rsidRPr="00D429B0">
        <w:rPr>
          <w:rFonts w:eastAsia="Batang"/>
          <w:b/>
          <w:noProof/>
          <w:u w:val="single"/>
        </w:rPr>
        <w:t>Descrizione</w:t>
      </w:r>
    </w:p>
    <w:p w:rsidR="00F716E7" w:rsidRPr="00D429B0" w:rsidRDefault="00F716E7" w:rsidP="00F716E7">
      <w:pPr>
        <w:jc w:val="both"/>
      </w:pPr>
      <w:r w:rsidRPr="00D429B0">
        <w:t xml:space="preserve">La sigla </w:t>
      </w:r>
      <w:r w:rsidRPr="00D429B0">
        <w:rPr>
          <w:b/>
          <w:i/>
        </w:rPr>
        <w:t>“CD+”</w:t>
      </w:r>
      <w:r w:rsidRPr="00D429B0">
        <w:t xml:space="preserve"> identifica un essiccatore ad assorbimento</w:t>
      </w:r>
      <w:r w:rsidR="005C5D6B" w:rsidRPr="00D429B0">
        <w:t xml:space="preserve"> rigenerato a freddo, in grado di</w:t>
      </w:r>
      <w:r w:rsidRPr="00D429B0">
        <w:t xml:space="preserve"> </w:t>
      </w:r>
      <w:r w:rsidR="005C5D6B" w:rsidRPr="00D429B0">
        <w:t xml:space="preserve">raggiungere </w:t>
      </w:r>
      <w:r w:rsidRPr="00D429B0">
        <w:t>un punto di rugiada in pr</w:t>
      </w:r>
      <w:r w:rsidR="005C5D6B" w:rsidRPr="00D429B0">
        <w:t>essione (PDP) di -40°C</w:t>
      </w:r>
      <w:r w:rsidRPr="00D429B0">
        <w:t>. Facil</w:t>
      </w:r>
      <w:r w:rsidR="005C5D6B" w:rsidRPr="00D429B0">
        <w:t>e</w:t>
      </w:r>
      <w:r w:rsidRPr="00D429B0">
        <w:t xml:space="preserve"> da installare, offr</w:t>
      </w:r>
      <w:r w:rsidR="005C5D6B" w:rsidRPr="00D429B0">
        <w:t>e</w:t>
      </w:r>
      <w:r w:rsidRPr="00D429B0">
        <w:t xml:space="preserve"> una soluzione semplice, affidabile ed economica per prevenire la formazione di condensa, assicurando manutenzioni ridotte grazie alla qualità dei componenti utilizzati. Il display elettronico MK5</w:t>
      </w:r>
      <w:r w:rsidR="00066974">
        <w:t>g</w:t>
      </w:r>
      <w:r w:rsidR="00394873" w:rsidRPr="00D429B0">
        <w:t xml:space="preserve">, disponibile sulla versione </w:t>
      </w:r>
      <w:r w:rsidR="00066974">
        <w:t>“</w:t>
      </w:r>
      <w:r w:rsidR="006212A1" w:rsidRPr="00D429B0">
        <w:rPr>
          <w:i/>
        </w:rPr>
        <w:t>Purge Control</w:t>
      </w:r>
      <w:r w:rsidR="00066974">
        <w:rPr>
          <w:i/>
        </w:rPr>
        <w:t>”</w:t>
      </w:r>
      <w:r w:rsidR="006212A1" w:rsidRPr="00D429B0">
        <w:t>,</w:t>
      </w:r>
      <w:r w:rsidRPr="00D429B0">
        <w:t xml:space="preserve"> permette una facile lettura del punto di rugiada e dello stato di funzionamento dell’essiccatore.</w:t>
      </w:r>
    </w:p>
    <w:p w:rsidR="00F716E7" w:rsidRDefault="00F716E7" w:rsidP="00690D80">
      <w:pPr>
        <w:pStyle w:val="PDTitle1"/>
        <w:spacing w:before="120" w:after="120"/>
        <w:jc w:val="both"/>
        <w:rPr>
          <w:rFonts w:ascii="Times New Roman" w:hAnsi="Times New Roman"/>
          <w:noProof/>
          <w:sz w:val="24"/>
          <w:szCs w:val="24"/>
          <w:u w:val="single"/>
          <w:lang w:val="it-IT" w:eastAsia="it-IT"/>
        </w:rPr>
      </w:pPr>
      <w:r w:rsidRPr="00D429B0">
        <w:rPr>
          <w:rFonts w:ascii="Times New Roman" w:hAnsi="Times New Roman"/>
          <w:noProof/>
          <w:sz w:val="24"/>
          <w:szCs w:val="24"/>
          <w:u w:val="single"/>
          <w:lang w:val="it-IT" w:eastAsia="it-IT"/>
        </w:rPr>
        <w:t>Caratteristiche e benefici</w:t>
      </w:r>
    </w:p>
    <w:p w:rsidR="00D429B0" w:rsidRPr="00D429B0" w:rsidRDefault="00D429B0" w:rsidP="00D436C4">
      <w:pPr>
        <w:ind w:left="284"/>
      </w:pPr>
      <w:r w:rsidRPr="00D429B0">
        <w:rPr>
          <w:b/>
        </w:rPr>
        <w:t>Affidabilità e durata:</w:t>
      </w:r>
      <w:r w:rsidRPr="00D429B0">
        <w:t xml:space="preserve"> </w:t>
      </w:r>
    </w:p>
    <w:p w:rsidR="00D429B0" w:rsidRPr="00D429B0" w:rsidRDefault="00D429B0" w:rsidP="00D436C4">
      <w:pPr>
        <w:ind w:left="284"/>
        <w:jc w:val="both"/>
      </w:pPr>
      <w:r w:rsidRPr="00D429B0">
        <w:t>Componenti di qualità e design semplice garantiscono affidabilità e manutenzioni limitate nel tempo</w:t>
      </w:r>
    </w:p>
    <w:p w:rsidR="00D429B0" w:rsidRPr="00D429B0" w:rsidRDefault="00D429B0" w:rsidP="00D436C4">
      <w:pPr>
        <w:ind w:left="284"/>
      </w:pPr>
      <w:r w:rsidRPr="00D429B0">
        <w:rPr>
          <w:b/>
        </w:rPr>
        <w:t>Prestazioni</w:t>
      </w:r>
    </w:p>
    <w:p w:rsidR="00D429B0" w:rsidRPr="00D429B0" w:rsidRDefault="00D429B0" w:rsidP="00D436C4">
      <w:pPr>
        <w:ind w:left="284"/>
        <w:jc w:val="both"/>
      </w:pPr>
      <w:r w:rsidRPr="00D429B0">
        <w:t>Il controllore digitale MK5</w:t>
      </w:r>
      <w:r w:rsidR="00066974">
        <w:t>g</w:t>
      </w:r>
      <w:r w:rsidRPr="00D429B0">
        <w:t xml:space="preserve"> (solo versione Purge Control) permette di monitorare e regolare il valore del PDP, limitando l’aria di rigenerazione</w:t>
      </w:r>
    </w:p>
    <w:p w:rsidR="00D429B0" w:rsidRPr="00D429B0" w:rsidRDefault="00D429B0" w:rsidP="00D436C4">
      <w:pPr>
        <w:ind w:left="284"/>
        <w:rPr>
          <w:b/>
        </w:rPr>
      </w:pPr>
      <w:r w:rsidRPr="00D429B0">
        <w:rPr>
          <w:b/>
        </w:rPr>
        <w:t>Facilità di installazione</w:t>
      </w:r>
    </w:p>
    <w:p w:rsidR="00D429B0" w:rsidRPr="00D429B0" w:rsidRDefault="00D429B0" w:rsidP="00D436C4">
      <w:pPr>
        <w:ind w:left="284"/>
        <w:jc w:val="both"/>
      </w:pPr>
      <w:r w:rsidRPr="00D429B0">
        <w:t>L’impostazione Plug &amp; Play permette di ridurre al minimo le operazioni di installazione.</w:t>
      </w:r>
    </w:p>
    <w:p w:rsidR="006212A1" w:rsidRPr="00D429B0" w:rsidRDefault="006212A1" w:rsidP="00690D80">
      <w:pPr>
        <w:pStyle w:val="PDTitle1"/>
        <w:spacing w:before="120" w:after="120"/>
        <w:jc w:val="both"/>
        <w:rPr>
          <w:rFonts w:ascii="Times New Roman" w:hAnsi="Times New Roman"/>
          <w:noProof/>
          <w:sz w:val="24"/>
          <w:szCs w:val="24"/>
          <w:u w:val="single"/>
          <w:lang w:val="it-IT" w:eastAsia="it-IT"/>
        </w:rPr>
      </w:pPr>
      <w:r w:rsidRPr="00D429B0">
        <w:rPr>
          <w:rFonts w:ascii="Times New Roman" w:hAnsi="Times New Roman"/>
          <w:noProof/>
          <w:sz w:val="24"/>
          <w:szCs w:val="24"/>
          <w:u w:val="single"/>
          <w:lang w:val="it-IT" w:eastAsia="it-IT"/>
        </w:rPr>
        <w:t>Funzionamento</w:t>
      </w:r>
    </w:p>
    <w:p w:rsidR="00F716E7" w:rsidRPr="00D429B0" w:rsidRDefault="006212A1" w:rsidP="006212A1">
      <w:pPr>
        <w:jc w:val="both"/>
      </w:pPr>
      <w:r w:rsidRPr="00D429B0">
        <w:t xml:space="preserve">Il ciclo di funzionamento dell'essiccatore è ripetitivo ed è </w:t>
      </w:r>
      <w:r w:rsidR="00F25477" w:rsidRPr="00D429B0">
        <w:t xml:space="preserve">regolato dal sistema di controllo installato a bordo macchina. Il modello base ha un temporizzatore per l’inversione delle colonne mentre la versione </w:t>
      </w:r>
      <w:r w:rsidR="00066974">
        <w:t>“</w:t>
      </w:r>
      <w:r w:rsidR="00F25477" w:rsidRPr="00D429B0">
        <w:rPr>
          <w:i/>
        </w:rPr>
        <w:t>Purge Control</w:t>
      </w:r>
      <w:r w:rsidR="00066974">
        <w:rPr>
          <w:i/>
        </w:rPr>
        <w:t>”</w:t>
      </w:r>
      <w:r w:rsidR="00F25477" w:rsidRPr="00D429B0">
        <w:t xml:space="preserve"> è gestita dal regolatore Elektronikon</w:t>
      </w:r>
      <w:r w:rsidR="00F25477" w:rsidRPr="00D429B0">
        <w:rPr>
          <w:vertAlign w:val="superscript"/>
        </w:rPr>
        <w:t>®</w:t>
      </w:r>
      <w:r w:rsidR="00F25477" w:rsidRPr="00D429B0">
        <w:t xml:space="preserve"> MK5</w:t>
      </w:r>
      <w:r w:rsidR="00066974">
        <w:t>g</w:t>
      </w:r>
      <w:r w:rsidR="006A691B" w:rsidRPr="00D429B0">
        <w:t>.</w:t>
      </w:r>
      <w:r w:rsidR="00066974">
        <w:t xml:space="preserve"> </w:t>
      </w:r>
      <w:r w:rsidRPr="00D429B0">
        <w:t xml:space="preserve">L'aria compressa viene </w:t>
      </w:r>
      <w:r w:rsidR="006A691B" w:rsidRPr="00D429B0">
        <w:t>trattata dalla prima torre procedendo dal basso verso l’alto del serbatoio.</w:t>
      </w:r>
      <w:r w:rsidRPr="00D429B0">
        <w:t xml:space="preserve"> Man mano che l'aria scorre verso l'alto, la sostanza igroscopica assorbe il vapore acqueo essiccando l'aria compressa</w:t>
      </w:r>
      <w:r w:rsidR="006A691B" w:rsidRPr="00D429B0">
        <w:t>, che</w:t>
      </w:r>
      <w:r w:rsidRPr="00D429B0">
        <w:t xml:space="preserve"> lascia l'essiccatore dall</w:t>
      </w:r>
      <w:r w:rsidR="006A691B" w:rsidRPr="00D429B0">
        <w:t xml:space="preserve">a parte superiore </w:t>
      </w:r>
      <w:r w:rsidRPr="00D429B0">
        <w:t>della torre.</w:t>
      </w:r>
      <w:r w:rsidR="006A691B" w:rsidRPr="00D429B0">
        <w:t xml:space="preserve"> </w:t>
      </w:r>
      <w:r w:rsidRPr="00D429B0">
        <w:t>Mentre la sostanza igroscopica nella prima torre essicca l'aria compressa, quella nella seconda torre viene rigenerata</w:t>
      </w:r>
      <w:r w:rsidR="006A691B" w:rsidRPr="00D429B0">
        <w:t xml:space="preserve"> tramite </w:t>
      </w:r>
      <w:r w:rsidRPr="00D429B0">
        <w:t xml:space="preserve">aria </w:t>
      </w:r>
      <w:r w:rsidR="006A691B" w:rsidRPr="00D429B0">
        <w:t xml:space="preserve">secca spillata </w:t>
      </w:r>
      <w:r w:rsidRPr="00D429B0">
        <w:t>dalla</w:t>
      </w:r>
      <w:r w:rsidR="006A691B" w:rsidRPr="00D429B0">
        <w:t xml:space="preserve"> prima</w:t>
      </w:r>
      <w:r w:rsidRPr="00D429B0">
        <w:t xml:space="preserve"> torre</w:t>
      </w:r>
      <w:r w:rsidR="006A691B" w:rsidRPr="00D429B0">
        <w:t xml:space="preserve"> procedendo dall’alto verso il basso della torre.</w:t>
      </w:r>
      <w:r w:rsidRPr="00D429B0">
        <w:t xml:space="preserve"> L'aria di rigenerazione viene rilasciata attraverso la valvola di scarico e</w:t>
      </w:r>
      <w:r w:rsidR="006A691B" w:rsidRPr="00D429B0">
        <w:t>d</w:t>
      </w:r>
      <w:r w:rsidRPr="00D429B0">
        <w:t xml:space="preserve"> il silenziatore.</w:t>
      </w:r>
    </w:p>
    <w:p w:rsidR="006212A1" w:rsidRPr="00D429B0" w:rsidRDefault="006212A1" w:rsidP="00690D80">
      <w:pPr>
        <w:pStyle w:val="PDTitle1"/>
        <w:spacing w:before="120" w:after="120"/>
        <w:jc w:val="both"/>
        <w:rPr>
          <w:rFonts w:ascii="Times New Roman" w:hAnsi="Times New Roman"/>
          <w:noProof/>
          <w:sz w:val="24"/>
          <w:szCs w:val="24"/>
          <w:u w:val="single"/>
          <w:lang w:val="it-IT" w:eastAsia="it-IT"/>
        </w:rPr>
      </w:pPr>
      <w:r w:rsidRPr="00D429B0">
        <w:rPr>
          <w:rFonts w:ascii="Times New Roman" w:hAnsi="Times New Roman"/>
          <w:noProof/>
          <w:sz w:val="24"/>
          <w:szCs w:val="24"/>
          <w:u w:val="single"/>
          <w:lang w:val="it-IT" w:eastAsia="it-IT"/>
        </w:rPr>
        <w:t>Scopo di fornitura standard</w:t>
      </w:r>
    </w:p>
    <w:p w:rsidR="006212A1" w:rsidRPr="00D429B0" w:rsidRDefault="00066974" w:rsidP="006212A1">
      <w:pPr>
        <w:jc w:val="both"/>
      </w:pPr>
      <w:r>
        <w:t>I componenti principali sono:</w:t>
      </w:r>
    </w:p>
    <w:p w:rsidR="006212A1" w:rsidRDefault="009A0C4E" w:rsidP="00690D80">
      <w:pPr>
        <w:pStyle w:val="ListParagraph"/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40"/>
        <w:ind w:left="426" w:hanging="284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2 torri contenenti il materiale essiccante;</w:t>
      </w:r>
    </w:p>
    <w:p w:rsidR="009A0C4E" w:rsidRDefault="009A0C4E" w:rsidP="00690D80">
      <w:pPr>
        <w:pStyle w:val="ListParagraph"/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40"/>
        <w:ind w:left="426" w:hanging="284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filtri in ingresso (grossolano e fine) per trattenere acqua ed olio;</w:t>
      </w:r>
    </w:p>
    <w:p w:rsidR="009A0C4E" w:rsidRDefault="009A0C4E" w:rsidP="00690D80">
      <w:pPr>
        <w:pStyle w:val="ListParagraph"/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40"/>
        <w:ind w:left="426" w:hanging="284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valvole gestite dal controllore per lo scambio delle torri;</w:t>
      </w:r>
    </w:p>
    <w:p w:rsidR="009A0C4E" w:rsidRDefault="009A0C4E" w:rsidP="00690D80">
      <w:pPr>
        <w:pStyle w:val="ListParagraph"/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40"/>
        <w:ind w:left="426" w:hanging="284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valvola di non ritorno in uscita all’essiccatore, una per torre;</w:t>
      </w:r>
    </w:p>
    <w:p w:rsidR="009A0C4E" w:rsidRDefault="009A0C4E" w:rsidP="00690D80">
      <w:pPr>
        <w:pStyle w:val="ListParagraph"/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40"/>
        <w:ind w:left="426" w:hanging="284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filtro polveri grossolano in mandata;</w:t>
      </w:r>
    </w:p>
    <w:p w:rsidR="009A0C4E" w:rsidRDefault="009A0C4E" w:rsidP="00690D80">
      <w:pPr>
        <w:pStyle w:val="ListParagraph"/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40"/>
        <w:ind w:left="426" w:hanging="284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silenziatori per limitare la rumorosità durante le fasi di scarico delle torri seguito ciclo di rigenerazione;</w:t>
      </w:r>
    </w:p>
    <w:p w:rsidR="00690D80" w:rsidRPr="00690D80" w:rsidRDefault="00B543AF" w:rsidP="00690D80">
      <w:pPr>
        <w:pStyle w:val="ListParagraph"/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40"/>
        <w:ind w:left="426" w:hanging="284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manometro</w:t>
      </w:r>
      <w:r w:rsidR="00690D80">
        <w:rPr>
          <w:rFonts w:eastAsia="Batang"/>
          <w:lang w:eastAsia="ko-KR"/>
        </w:rPr>
        <w:t xml:space="preserve"> (PI)</w:t>
      </w:r>
      <w:r>
        <w:rPr>
          <w:rFonts w:eastAsia="Batang"/>
          <w:lang w:eastAsia="ko-KR"/>
        </w:rPr>
        <w:t>, uno per torre;</w:t>
      </w:r>
    </w:p>
    <w:p w:rsidR="00B543AF" w:rsidRDefault="00B543AF" w:rsidP="00690D80">
      <w:pPr>
        <w:pStyle w:val="ListParagraph"/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40"/>
        <w:ind w:left="426" w:hanging="284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igrometro con monitoraggio PDP (solo versione </w:t>
      </w:r>
      <w:r w:rsidRPr="00B543AF">
        <w:rPr>
          <w:rFonts w:eastAsia="Batang"/>
          <w:i/>
          <w:lang w:eastAsia="ko-KR"/>
        </w:rPr>
        <w:t>“Purge Control”</w:t>
      </w:r>
      <w:r w:rsidRPr="00B543AF">
        <w:rPr>
          <w:rFonts w:eastAsia="Batang"/>
          <w:lang w:eastAsia="ko-KR"/>
        </w:rPr>
        <w:t>)</w:t>
      </w:r>
      <w:r>
        <w:rPr>
          <w:rFonts w:eastAsia="Batang"/>
          <w:lang w:eastAsia="ko-KR"/>
        </w:rPr>
        <w:t>;</w:t>
      </w:r>
    </w:p>
    <w:p w:rsidR="00B543AF" w:rsidRPr="00D429B0" w:rsidRDefault="00690D80" w:rsidP="00690D80">
      <w:pPr>
        <w:pStyle w:val="ListParagraph"/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40"/>
        <w:ind w:left="426" w:hanging="284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trasmettitori di pressione (PT) in ingresso torri (solo versione </w:t>
      </w:r>
      <w:r w:rsidRPr="00B543AF">
        <w:rPr>
          <w:rFonts w:eastAsia="Batang"/>
          <w:i/>
          <w:lang w:eastAsia="ko-KR"/>
        </w:rPr>
        <w:t>“Purge Control”</w:t>
      </w:r>
      <w:r w:rsidRPr="00B543AF">
        <w:rPr>
          <w:rFonts w:eastAsia="Batang"/>
          <w:lang w:eastAsia="ko-KR"/>
        </w:rPr>
        <w:t>)</w:t>
      </w:r>
      <w:r>
        <w:rPr>
          <w:rFonts w:eastAsia="Batang"/>
          <w:lang w:eastAsia="ko-KR"/>
        </w:rPr>
        <w:t>;</w:t>
      </w:r>
    </w:p>
    <w:p w:rsidR="00690D80" w:rsidRPr="00690D80" w:rsidRDefault="00282435" w:rsidP="00690D80">
      <w:pPr>
        <w:pStyle w:val="PDTitle1"/>
        <w:spacing w:before="120" w:after="120"/>
        <w:jc w:val="both"/>
        <w:rPr>
          <w:rFonts w:ascii="Times New Roman" w:hAnsi="Times New Roman"/>
          <w:noProof/>
          <w:sz w:val="24"/>
          <w:szCs w:val="24"/>
          <w:u w:val="single"/>
          <w:lang w:val="it-IT" w:eastAsia="it-IT"/>
        </w:rPr>
      </w:pPr>
      <w:r w:rsidRPr="00282435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EDB1C2E" wp14:editId="06D4BD86">
            <wp:simplePos x="0" y="0"/>
            <wp:positionH relativeFrom="column">
              <wp:posOffset>3642360</wp:posOffset>
            </wp:positionH>
            <wp:positionV relativeFrom="paragraph">
              <wp:posOffset>120015</wp:posOffset>
            </wp:positionV>
            <wp:extent cx="1637030" cy="1113790"/>
            <wp:effectExtent l="0" t="0" r="127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D80" w:rsidRPr="00690D80">
        <w:rPr>
          <w:rFonts w:ascii="Times New Roman" w:hAnsi="Times New Roman"/>
          <w:noProof/>
          <w:sz w:val="24"/>
          <w:szCs w:val="24"/>
          <w:u w:val="single"/>
          <w:lang w:val="it-IT" w:eastAsia="it-IT"/>
        </w:rPr>
        <w:t>Sistema di controllo e regolazione</w:t>
      </w:r>
    </w:p>
    <w:p w:rsidR="00690D80" w:rsidRPr="00282435" w:rsidRDefault="00690D80" w:rsidP="00282435">
      <w:pPr>
        <w:spacing w:before="240"/>
        <w:ind w:left="284"/>
        <w:jc w:val="both"/>
        <w:rPr>
          <w:b/>
        </w:rPr>
      </w:pPr>
      <w:r w:rsidRPr="00282435">
        <w:rPr>
          <w:b/>
        </w:rPr>
        <w:t>Versione Base</w:t>
      </w:r>
    </w:p>
    <w:p w:rsidR="00690D80" w:rsidRDefault="00690D80" w:rsidP="005E53DA">
      <w:pPr>
        <w:spacing w:before="60"/>
        <w:jc w:val="both"/>
      </w:pPr>
      <w:r>
        <w:t>Il funzionamento dell'essiccatore è ciclico, controllato dal pannello di controllo equipaggiato con un timer non regolabile.</w:t>
      </w:r>
    </w:p>
    <w:p w:rsidR="00690D80" w:rsidRDefault="00690D80" w:rsidP="00690D80">
      <w:pPr>
        <w:spacing w:before="60"/>
        <w:jc w:val="both"/>
      </w:pPr>
      <w:r>
        <w:t>Le informazioni monitorabili sono:</w:t>
      </w:r>
    </w:p>
    <w:p w:rsidR="00690D80" w:rsidRPr="00282435" w:rsidRDefault="00690D80" w:rsidP="00690D80">
      <w:pPr>
        <w:widowControl w:val="0"/>
        <w:tabs>
          <w:tab w:val="num" w:pos="426"/>
        </w:tabs>
        <w:autoSpaceDE w:val="0"/>
        <w:autoSpaceDN w:val="0"/>
        <w:adjustRightInd w:val="0"/>
        <w:spacing w:before="40"/>
        <w:ind w:left="142"/>
        <w:jc w:val="both"/>
        <w:rPr>
          <w:rFonts w:eastAsia="Batang"/>
          <w:b/>
          <w:i/>
          <w:u w:val="single"/>
          <w:lang w:eastAsia="ko-KR"/>
        </w:rPr>
      </w:pPr>
      <w:r w:rsidRPr="00282435">
        <w:rPr>
          <w:rFonts w:eastAsia="Batang"/>
          <w:b/>
          <w:i/>
          <w:u w:val="single"/>
          <w:lang w:eastAsia="ko-KR"/>
        </w:rPr>
        <w:t>Segnali di controllo e manutenzione</w:t>
      </w:r>
    </w:p>
    <w:p w:rsidR="00690D80" w:rsidRPr="00690D80" w:rsidRDefault="00690D80" w:rsidP="005E53DA">
      <w:pPr>
        <w:pStyle w:val="ListParagraph"/>
        <w:widowControl w:val="0"/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before="40"/>
        <w:ind w:left="567" w:hanging="283"/>
        <w:jc w:val="both"/>
        <w:rPr>
          <w:rFonts w:eastAsia="Batang"/>
          <w:lang w:eastAsia="ko-KR"/>
        </w:rPr>
      </w:pPr>
      <w:r w:rsidRPr="00690D80">
        <w:rPr>
          <w:rFonts w:eastAsia="Batang"/>
          <w:lang w:eastAsia="ko-KR"/>
        </w:rPr>
        <w:t>presenza tensione;</w:t>
      </w:r>
    </w:p>
    <w:p w:rsidR="00690D80" w:rsidRPr="00690D80" w:rsidRDefault="00690D80" w:rsidP="005E53DA">
      <w:pPr>
        <w:pStyle w:val="ListParagraph"/>
        <w:widowControl w:val="0"/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before="40"/>
        <w:ind w:left="567" w:hanging="283"/>
        <w:jc w:val="both"/>
        <w:rPr>
          <w:rFonts w:eastAsia="Batang"/>
          <w:lang w:eastAsia="ko-KR"/>
        </w:rPr>
      </w:pPr>
      <w:r w:rsidRPr="00690D80">
        <w:rPr>
          <w:rFonts w:eastAsia="Batang"/>
          <w:lang w:eastAsia="ko-KR"/>
        </w:rPr>
        <w:t>essiccatore in funzione;</w:t>
      </w:r>
    </w:p>
    <w:p w:rsidR="00690D80" w:rsidRPr="00690D80" w:rsidRDefault="00690D80" w:rsidP="005E53DA">
      <w:pPr>
        <w:pStyle w:val="ListParagraph"/>
        <w:widowControl w:val="0"/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before="40"/>
        <w:ind w:left="567" w:hanging="283"/>
        <w:jc w:val="both"/>
        <w:rPr>
          <w:rFonts w:eastAsia="Batang"/>
          <w:lang w:eastAsia="ko-KR"/>
        </w:rPr>
      </w:pPr>
      <w:r w:rsidRPr="00690D80">
        <w:rPr>
          <w:rFonts w:eastAsia="Batang"/>
          <w:lang w:eastAsia="ko-KR"/>
        </w:rPr>
        <w:t>stato colonna (essiccamento/rigenerazione);</w:t>
      </w:r>
    </w:p>
    <w:p w:rsidR="00690D80" w:rsidRPr="00690D80" w:rsidRDefault="00690D80" w:rsidP="005E53DA">
      <w:pPr>
        <w:pStyle w:val="ListParagraph"/>
        <w:widowControl w:val="0"/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before="40"/>
        <w:ind w:left="567" w:hanging="283"/>
        <w:jc w:val="both"/>
        <w:rPr>
          <w:rFonts w:eastAsia="Batang"/>
          <w:lang w:eastAsia="ko-KR"/>
        </w:rPr>
      </w:pPr>
      <w:r w:rsidRPr="00690D80">
        <w:rPr>
          <w:rFonts w:eastAsia="Batang"/>
          <w:lang w:eastAsia="ko-KR"/>
        </w:rPr>
        <w:t>avviso/allarme manutenzione;</w:t>
      </w:r>
    </w:p>
    <w:p w:rsidR="00690D80" w:rsidRPr="005E53DA" w:rsidRDefault="00690D80" w:rsidP="005E53DA">
      <w:pPr>
        <w:widowControl w:val="0"/>
        <w:tabs>
          <w:tab w:val="num" w:pos="567"/>
        </w:tabs>
        <w:autoSpaceDE w:val="0"/>
        <w:autoSpaceDN w:val="0"/>
        <w:adjustRightInd w:val="0"/>
        <w:spacing w:before="40"/>
        <w:ind w:left="567" w:hanging="283"/>
        <w:jc w:val="both"/>
        <w:rPr>
          <w:rFonts w:eastAsia="Batang"/>
          <w:lang w:eastAsia="ko-KR"/>
        </w:rPr>
      </w:pPr>
      <w:r w:rsidRPr="005E53DA">
        <w:rPr>
          <w:rFonts w:eastAsia="Batang"/>
          <w:lang w:eastAsia="ko-KR"/>
        </w:rPr>
        <w:t>I relativi L.E.D. indicano lo stato del sistema.</w:t>
      </w:r>
    </w:p>
    <w:p w:rsidR="00690D80" w:rsidRPr="00282435" w:rsidRDefault="00690D80" w:rsidP="005E53DA">
      <w:pPr>
        <w:widowControl w:val="0"/>
        <w:tabs>
          <w:tab w:val="num" w:pos="426"/>
        </w:tabs>
        <w:autoSpaceDE w:val="0"/>
        <w:autoSpaceDN w:val="0"/>
        <w:adjustRightInd w:val="0"/>
        <w:spacing w:before="40"/>
        <w:ind w:left="142"/>
        <w:jc w:val="both"/>
        <w:rPr>
          <w:rFonts w:eastAsia="Batang"/>
          <w:b/>
          <w:i/>
          <w:u w:val="single"/>
          <w:lang w:eastAsia="ko-KR"/>
        </w:rPr>
      </w:pPr>
      <w:r w:rsidRPr="00282435">
        <w:rPr>
          <w:rFonts w:eastAsia="Batang"/>
          <w:b/>
          <w:i/>
          <w:u w:val="single"/>
          <w:lang w:eastAsia="ko-KR"/>
        </w:rPr>
        <w:t>Segnali di allarme</w:t>
      </w:r>
    </w:p>
    <w:p w:rsidR="00690D80" w:rsidRPr="00690D80" w:rsidRDefault="00690D80" w:rsidP="005E53DA">
      <w:pPr>
        <w:pStyle w:val="ListParagraph"/>
        <w:widowControl w:val="0"/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before="40"/>
        <w:ind w:left="567" w:hanging="283"/>
        <w:jc w:val="both"/>
        <w:rPr>
          <w:rFonts w:eastAsia="Batang"/>
          <w:lang w:eastAsia="ko-KR"/>
        </w:rPr>
      </w:pPr>
      <w:r w:rsidRPr="00690D80">
        <w:rPr>
          <w:rFonts w:eastAsia="Batang"/>
          <w:lang w:eastAsia="ko-KR"/>
        </w:rPr>
        <w:t>avaria solenoide inversione torri;</w:t>
      </w:r>
    </w:p>
    <w:p w:rsidR="00690D80" w:rsidRPr="00282435" w:rsidRDefault="00690D80" w:rsidP="005E53DA">
      <w:pPr>
        <w:widowControl w:val="0"/>
        <w:tabs>
          <w:tab w:val="num" w:pos="426"/>
        </w:tabs>
        <w:autoSpaceDE w:val="0"/>
        <w:autoSpaceDN w:val="0"/>
        <w:adjustRightInd w:val="0"/>
        <w:spacing w:before="40"/>
        <w:ind w:left="142"/>
        <w:jc w:val="both"/>
        <w:rPr>
          <w:rFonts w:eastAsia="Batang"/>
          <w:b/>
          <w:i/>
          <w:u w:val="single"/>
          <w:lang w:eastAsia="ko-KR"/>
        </w:rPr>
      </w:pPr>
      <w:r w:rsidRPr="00282435">
        <w:rPr>
          <w:rFonts w:eastAsia="Batang"/>
          <w:b/>
          <w:i/>
          <w:u w:val="single"/>
          <w:lang w:eastAsia="ko-KR"/>
        </w:rPr>
        <w:t>Comandi sul fronte quadro</w:t>
      </w:r>
    </w:p>
    <w:p w:rsidR="00690D80" w:rsidRPr="00690D80" w:rsidRDefault="00690D80" w:rsidP="005E53DA">
      <w:pPr>
        <w:pStyle w:val="ListParagraph"/>
        <w:widowControl w:val="0"/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before="40"/>
        <w:ind w:left="567" w:hanging="283"/>
        <w:jc w:val="both"/>
        <w:rPr>
          <w:rFonts w:eastAsia="Batang"/>
          <w:lang w:eastAsia="ko-KR"/>
        </w:rPr>
      </w:pPr>
      <w:r w:rsidRPr="00690D80">
        <w:rPr>
          <w:rFonts w:eastAsia="Batang"/>
          <w:lang w:eastAsia="ko-KR"/>
        </w:rPr>
        <w:t>pulsante di avviamento/arresto;</w:t>
      </w:r>
    </w:p>
    <w:p w:rsidR="00690D80" w:rsidRPr="00690D80" w:rsidRDefault="00690D80" w:rsidP="005E53DA">
      <w:pPr>
        <w:pStyle w:val="ListParagraph"/>
        <w:widowControl w:val="0"/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before="40"/>
        <w:ind w:left="567" w:hanging="283"/>
        <w:jc w:val="both"/>
        <w:rPr>
          <w:rFonts w:eastAsia="Batang"/>
          <w:lang w:eastAsia="ko-KR"/>
        </w:rPr>
      </w:pPr>
      <w:r w:rsidRPr="00690D80">
        <w:rPr>
          <w:rFonts w:eastAsia="Batang"/>
          <w:lang w:eastAsia="ko-KR"/>
        </w:rPr>
        <w:t>pulsante di ripristino;</w:t>
      </w:r>
    </w:p>
    <w:p w:rsidR="00690D80" w:rsidRPr="00282435" w:rsidRDefault="00690D80" w:rsidP="005E53DA">
      <w:pPr>
        <w:widowControl w:val="0"/>
        <w:tabs>
          <w:tab w:val="num" w:pos="426"/>
        </w:tabs>
        <w:autoSpaceDE w:val="0"/>
        <w:autoSpaceDN w:val="0"/>
        <w:adjustRightInd w:val="0"/>
        <w:spacing w:before="40"/>
        <w:ind w:left="142"/>
        <w:jc w:val="both"/>
        <w:rPr>
          <w:rFonts w:eastAsia="Batang"/>
          <w:b/>
          <w:i/>
          <w:u w:val="single"/>
          <w:lang w:eastAsia="ko-KR"/>
        </w:rPr>
      </w:pPr>
      <w:r w:rsidRPr="00282435">
        <w:rPr>
          <w:rFonts w:eastAsia="Batang"/>
          <w:b/>
          <w:i/>
          <w:u w:val="single"/>
          <w:lang w:eastAsia="ko-KR"/>
        </w:rPr>
        <w:t>Controllo a distanza</w:t>
      </w:r>
    </w:p>
    <w:p w:rsidR="00690D80" w:rsidRPr="00690D80" w:rsidRDefault="00690D80" w:rsidP="005E53DA">
      <w:pPr>
        <w:pStyle w:val="ListParagraph"/>
        <w:widowControl w:val="0"/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before="40"/>
        <w:ind w:left="567" w:hanging="283"/>
        <w:jc w:val="both"/>
        <w:rPr>
          <w:rFonts w:eastAsia="Batang"/>
          <w:lang w:eastAsia="ko-KR"/>
        </w:rPr>
      </w:pPr>
      <w:r w:rsidRPr="00690D80">
        <w:rPr>
          <w:rFonts w:eastAsia="Batang"/>
          <w:lang w:eastAsia="ko-KR"/>
        </w:rPr>
        <w:t>comandi digitali in entrata (comandi liberi da tensione)</w:t>
      </w:r>
    </w:p>
    <w:p w:rsidR="00690D80" w:rsidRPr="005E53DA" w:rsidRDefault="00690D80" w:rsidP="005E53DA">
      <w:pPr>
        <w:widowControl w:val="0"/>
        <w:tabs>
          <w:tab w:val="num" w:pos="426"/>
        </w:tabs>
        <w:autoSpaceDE w:val="0"/>
        <w:autoSpaceDN w:val="0"/>
        <w:adjustRightInd w:val="0"/>
        <w:ind w:left="708"/>
        <w:jc w:val="both"/>
        <w:rPr>
          <w:rFonts w:eastAsia="Batang"/>
          <w:lang w:eastAsia="ko-KR"/>
        </w:rPr>
      </w:pPr>
      <w:r w:rsidRPr="005E53DA">
        <w:rPr>
          <w:rFonts w:eastAsia="Batang"/>
          <w:lang w:eastAsia="ko-KR"/>
        </w:rPr>
        <w:t>avviamento/arresto programmato tramite contatto “freeze”;</w:t>
      </w:r>
    </w:p>
    <w:p w:rsidR="00690D80" w:rsidRPr="00690D80" w:rsidRDefault="00282435" w:rsidP="00282435">
      <w:pPr>
        <w:spacing w:before="240"/>
        <w:ind w:left="284"/>
        <w:jc w:val="both"/>
        <w:rPr>
          <w:b/>
          <w:i/>
          <w:u w:val="single"/>
        </w:rPr>
      </w:pPr>
      <w:r w:rsidRPr="00D429B0">
        <w:rPr>
          <w:noProof/>
        </w:rPr>
        <w:drawing>
          <wp:anchor distT="0" distB="0" distL="114300" distR="114300" simplePos="0" relativeHeight="251664384" behindDoc="0" locked="0" layoutInCell="1" allowOverlap="1" wp14:anchorId="5C93E6CA" wp14:editId="3109B95D">
            <wp:simplePos x="0" y="0"/>
            <wp:positionH relativeFrom="column">
              <wp:posOffset>3769064</wp:posOffset>
            </wp:positionH>
            <wp:positionV relativeFrom="paragraph">
              <wp:posOffset>260350</wp:posOffset>
            </wp:positionV>
            <wp:extent cx="1514475" cy="1292860"/>
            <wp:effectExtent l="0" t="0" r="9525" b="2540"/>
            <wp:wrapSquare wrapText="bothSides"/>
            <wp:docPr id="18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" r="11374" b="2990"/>
                    <a:stretch/>
                  </pic:blipFill>
                  <pic:spPr bwMode="auto">
                    <a:xfrm>
                      <a:off x="0" y="0"/>
                      <a:ext cx="151447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D80" w:rsidRPr="00282435">
        <w:rPr>
          <w:b/>
        </w:rPr>
        <w:t>Versione Purge Control</w:t>
      </w:r>
    </w:p>
    <w:p w:rsidR="005E53DA" w:rsidRPr="00D429B0" w:rsidRDefault="005E53DA" w:rsidP="005E53DA">
      <w:pPr>
        <w:spacing w:before="60"/>
        <w:jc w:val="both"/>
        <w:rPr>
          <w:noProof/>
          <w:lang w:eastAsia="en-US"/>
        </w:rPr>
      </w:pPr>
      <w:r w:rsidRPr="00D429B0">
        <w:rPr>
          <w:noProof/>
          <w:lang w:eastAsia="en-US"/>
        </w:rPr>
        <w:t>Il sistema di controllo Elettronikon</w:t>
      </w:r>
      <w:r w:rsidRPr="005E53DA">
        <w:rPr>
          <w:noProof/>
          <w:vertAlign w:val="superscript"/>
          <w:lang w:eastAsia="en-US"/>
        </w:rPr>
        <w:t>®</w:t>
      </w:r>
      <w:r w:rsidRPr="00D429B0">
        <w:rPr>
          <w:noProof/>
          <w:lang w:eastAsia="en-US"/>
        </w:rPr>
        <w:t xml:space="preserve"> </w:t>
      </w:r>
      <w:r>
        <w:rPr>
          <w:noProof/>
          <w:lang w:eastAsia="en-US"/>
        </w:rPr>
        <w:t xml:space="preserve">MK5g </w:t>
      </w:r>
      <w:r w:rsidRPr="00D429B0">
        <w:rPr>
          <w:noProof/>
          <w:lang w:eastAsia="en-US"/>
        </w:rPr>
        <w:t xml:space="preserve">garantisce un monitoraggio continuo dei parametri </w:t>
      </w:r>
      <w:r>
        <w:rPr>
          <w:noProof/>
          <w:lang w:eastAsia="en-US"/>
        </w:rPr>
        <w:t>principali</w:t>
      </w:r>
      <w:r w:rsidRPr="00D429B0">
        <w:rPr>
          <w:noProof/>
          <w:lang w:eastAsia="en-US"/>
        </w:rPr>
        <w:t xml:space="preserve"> dell’essiccatore. L’interfaccia grafica intuitiva ed il display a colori rendono semplice l’interazione dell’operatore.</w:t>
      </w:r>
      <w:r>
        <w:rPr>
          <w:noProof/>
          <w:lang w:eastAsia="en-US"/>
        </w:rPr>
        <w:t xml:space="preserve"> E’ </w:t>
      </w:r>
      <w:bookmarkStart w:id="0" w:name="_GoBack"/>
      <w:bookmarkEnd w:id="0"/>
      <w:r>
        <w:rPr>
          <w:noProof/>
          <w:lang w:eastAsia="en-US"/>
        </w:rPr>
        <w:t xml:space="preserve">possibile impostare il punto di rugiada richiesto in base al quale la macchina si autoregola limitando il numero di scambio colonne minimizzando l’aria di purga. </w:t>
      </w:r>
    </w:p>
    <w:p w:rsidR="005E53DA" w:rsidRDefault="005E53DA" w:rsidP="005E53DA">
      <w:pPr>
        <w:spacing w:before="60"/>
        <w:jc w:val="both"/>
        <w:rPr>
          <w:noProof/>
          <w:lang w:eastAsia="en-US"/>
        </w:rPr>
      </w:pPr>
      <w:r>
        <w:t>In aggiunta alle informazioni base è possibile monitorare:</w:t>
      </w:r>
    </w:p>
    <w:p w:rsidR="005E53DA" w:rsidRPr="005E53DA" w:rsidRDefault="005E53DA" w:rsidP="005E53DA">
      <w:pPr>
        <w:pStyle w:val="ListParagraph"/>
        <w:widowControl w:val="0"/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before="40"/>
        <w:ind w:left="567" w:hanging="283"/>
        <w:jc w:val="both"/>
        <w:rPr>
          <w:rFonts w:eastAsia="Batang"/>
          <w:lang w:eastAsia="ko-KR"/>
        </w:rPr>
      </w:pPr>
      <w:r w:rsidRPr="005E53DA">
        <w:rPr>
          <w:rFonts w:eastAsia="Batang"/>
          <w:lang w:eastAsia="ko-KR"/>
        </w:rPr>
        <w:t>PDP tramite il sensore per la misurazione del Punto di Rugiada in Pressione;</w:t>
      </w:r>
    </w:p>
    <w:p w:rsidR="005E53DA" w:rsidRPr="005E53DA" w:rsidRDefault="005E53DA" w:rsidP="005E53DA">
      <w:pPr>
        <w:pStyle w:val="ListParagraph"/>
        <w:widowControl w:val="0"/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before="40"/>
        <w:ind w:left="567" w:hanging="283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p</w:t>
      </w:r>
      <w:r w:rsidRPr="005E53DA">
        <w:rPr>
          <w:rFonts w:eastAsia="Batang"/>
          <w:lang w:eastAsia="ko-KR"/>
        </w:rPr>
        <w:t>ressione all’interno di entrambe le colonne tramite sensori di pressione;</w:t>
      </w:r>
    </w:p>
    <w:p w:rsidR="00A16DF6" w:rsidRDefault="005E53DA" w:rsidP="00EF2880">
      <w:pPr>
        <w:spacing w:before="60"/>
        <w:jc w:val="both"/>
        <w:rPr>
          <w:noProof/>
          <w:lang w:eastAsia="en-US"/>
        </w:rPr>
      </w:pPr>
      <w:r>
        <w:rPr>
          <w:noProof/>
          <w:lang w:eastAsia="en-US"/>
        </w:rPr>
        <w:t xml:space="preserve">Grazie alla porta Ethernet installata sul retro del modulo è inoltre possibile </w:t>
      </w:r>
      <w:r w:rsidR="00EF2880">
        <w:rPr>
          <w:noProof/>
          <w:lang w:eastAsia="en-US"/>
        </w:rPr>
        <w:t>v</w:t>
      </w:r>
      <w:r w:rsidR="00A16DF6" w:rsidRPr="00D429B0">
        <w:rPr>
          <w:noProof/>
          <w:lang w:eastAsia="en-US"/>
        </w:rPr>
        <w:t>isualizza</w:t>
      </w:r>
      <w:r w:rsidR="00EF2880">
        <w:rPr>
          <w:noProof/>
          <w:lang w:eastAsia="en-US"/>
        </w:rPr>
        <w:t>re</w:t>
      </w:r>
      <w:r w:rsidR="00A16DF6" w:rsidRPr="00D429B0">
        <w:rPr>
          <w:noProof/>
          <w:lang w:eastAsia="en-US"/>
        </w:rPr>
        <w:t xml:space="preserve"> in remoto su PC </w:t>
      </w:r>
      <w:r w:rsidR="00EF2880">
        <w:rPr>
          <w:noProof/>
          <w:lang w:eastAsia="en-US"/>
        </w:rPr>
        <w:t>lo stato della macchina ed i paramtri principali.</w:t>
      </w:r>
    </w:p>
    <w:p w:rsidR="002D70D6" w:rsidRPr="002D70D6" w:rsidRDefault="002D70D6" w:rsidP="00282435">
      <w:pPr>
        <w:pStyle w:val="PDTitle1"/>
        <w:spacing w:before="360" w:after="120"/>
        <w:jc w:val="both"/>
        <w:rPr>
          <w:rFonts w:ascii="Times New Roman" w:hAnsi="Times New Roman"/>
          <w:noProof/>
          <w:sz w:val="24"/>
          <w:szCs w:val="24"/>
          <w:u w:val="single"/>
          <w:lang w:val="it-IT" w:eastAsia="it-IT"/>
        </w:rPr>
      </w:pPr>
      <w:r w:rsidRPr="002D70D6">
        <w:rPr>
          <w:rFonts w:ascii="Times New Roman" w:hAnsi="Times New Roman"/>
          <w:noProof/>
          <w:sz w:val="24"/>
          <w:szCs w:val="24"/>
          <w:u w:val="single"/>
          <w:lang w:val="it-IT" w:eastAsia="it-IT"/>
        </w:rPr>
        <w:t>Opzioni disponibili su richiesta</w:t>
      </w:r>
    </w:p>
    <w:tbl>
      <w:tblPr>
        <w:tblStyle w:val="TableGrid"/>
        <w:tblW w:w="5000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395"/>
        <w:gridCol w:w="2020"/>
        <w:gridCol w:w="2021"/>
        <w:gridCol w:w="2021"/>
      </w:tblGrid>
      <w:tr w:rsidR="002D70D6" w:rsidRPr="002D70D6" w:rsidTr="002D70D6">
        <w:tc>
          <w:tcPr>
            <w:tcW w:w="1416" w:type="pct"/>
            <w:tcBorders>
              <w:bottom w:val="single" w:sz="18" w:space="0" w:color="FFFFFF"/>
            </w:tcBorders>
            <w:shd w:val="clear" w:color="auto" w:fill="FFFFFF"/>
            <w:vAlign w:val="center"/>
          </w:tcPr>
          <w:p w:rsidR="002D70D6" w:rsidRPr="002D70D6" w:rsidRDefault="002D70D6" w:rsidP="00C01CFD">
            <w:pPr>
              <w:autoSpaceDE w:val="0"/>
              <w:autoSpaceDN w:val="0"/>
              <w:adjustRightInd w:val="0"/>
            </w:pPr>
          </w:p>
        </w:tc>
        <w:tc>
          <w:tcPr>
            <w:tcW w:w="1194" w:type="pct"/>
            <w:tcBorders>
              <w:bottom w:val="single" w:sz="18" w:space="0" w:color="FFFFFF"/>
            </w:tcBorders>
            <w:shd w:val="clear" w:color="auto" w:fill="404040" w:themeFill="text1" w:themeFillTint="BF"/>
            <w:vAlign w:val="center"/>
          </w:tcPr>
          <w:p w:rsidR="002D70D6" w:rsidRDefault="002D70D6" w:rsidP="002D70D6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  <w:r w:rsidRPr="002D70D6">
              <w:rPr>
                <w:b/>
                <w:color w:val="FFFFFF" w:themeColor="background1"/>
              </w:rPr>
              <w:t xml:space="preserve">Versione </w:t>
            </w:r>
          </w:p>
          <w:p w:rsidR="002D70D6" w:rsidRPr="002D70D6" w:rsidRDefault="002D70D6" w:rsidP="002D70D6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  <w:r w:rsidRPr="002D70D6">
              <w:rPr>
                <w:b/>
                <w:color w:val="FFFFFF" w:themeColor="background1"/>
              </w:rPr>
              <w:t>PDP -70°C</w:t>
            </w:r>
          </w:p>
        </w:tc>
        <w:tc>
          <w:tcPr>
            <w:tcW w:w="1195" w:type="pct"/>
            <w:tcBorders>
              <w:bottom w:val="single" w:sz="18" w:space="0" w:color="FFFFFF"/>
            </w:tcBorders>
            <w:shd w:val="clear" w:color="auto" w:fill="404040" w:themeFill="text1" w:themeFillTint="BF"/>
            <w:vAlign w:val="center"/>
          </w:tcPr>
          <w:p w:rsidR="002D70D6" w:rsidRPr="002D70D6" w:rsidRDefault="002D70D6" w:rsidP="00C01CFD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  <w:r w:rsidRPr="002D70D6">
              <w:rPr>
                <w:b/>
                <w:color w:val="FFFFFF" w:themeColor="background1"/>
              </w:rPr>
              <w:t>Valvole di sicurezza</w:t>
            </w:r>
          </w:p>
        </w:tc>
        <w:tc>
          <w:tcPr>
            <w:tcW w:w="1195" w:type="pct"/>
            <w:tcBorders>
              <w:bottom w:val="single" w:sz="18" w:space="0" w:color="FFFFFF"/>
            </w:tcBorders>
            <w:shd w:val="clear" w:color="auto" w:fill="404040" w:themeFill="text1" w:themeFillTint="BF"/>
            <w:vAlign w:val="center"/>
          </w:tcPr>
          <w:p w:rsidR="002D70D6" w:rsidRPr="002D70D6" w:rsidRDefault="002D70D6" w:rsidP="00C01CFD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  <w:r w:rsidRPr="002D70D6">
              <w:rPr>
                <w:b/>
                <w:color w:val="FFFFFF" w:themeColor="background1"/>
              </w:rPr>
              <w:t>Sonic nozzle</w:t>
            </w:r>
          </w:p>
        </w:tc>
      </w:tr>
      <w:tr w:rsidR="002D70D6" w:rsidRPr="002D70D6" w:rsidTr="002D70D6">
        <w:trPr>
          <w:trHeight w:val="212"/>
        </w:trPr>
        <w:tc>
          <w:tcPr>
            <w:tcW w:w="1416" w:type="pct"/>
            <w:shd w:val="clear" w:color="auto" w:fill="F5F5FF"/>
            <w:vAlign w:val="center"/>
          </w:tcPr>
          <w:p w:rsidR="002D70D6" w:rsidRPr="002D70D6" w:rsidRDefault="002D70D6" w:rsidP="002D70D6">
            <w:pPr>
              <w:autoSpaceDE w:val="0"/>
              <w:autoSpaceDN w:val="0"/>
              <w:adjustRightInd w:val="0"/>
            </w:pPr>
            <w:r w:rsidRPr="002D70D6">
              <w:t>CD+ 110-300</w:t>
            </w:r>
          </w:p>
        </w:tc>
        <w:tc>
          <w:tcPr>
            <w:tcW w:w="1194" w:type="pct"/>
            <w:shd w:val="clear" w:color="auto" w:fill="F5F5FF"/>
            <w:vAlign w:val="center"/>
          </w:tcPr>
          <w:p w:rsidR="002D70D6" w:rsidRPr="002D70D6" w:rsidRDefault="002D70D6" w:rsidP="002D70D6">
            <w:pPr>
              <w:pStyle w:val="NormalOutlinePD"/>
              <w:ind w:left="-77"/>
              <w:jc w:val="center"/>
              <w:rPr>
                <w:b/>
                <w:color w:val="E1E6FF"/>
                <w:szCs w:val="24"/>
                <w:lang w:val="it-IT"/>
              </w:rPr>
            </w:pPr>
            <w:r w:rsidRPr="002D70D6">
              <w:rPr>
                <w:b/>
                <w:szCs w:val="24"/>
                <w:lang w:val="it-IT"/>
              </w:rPr>
              <w:t>O</w:t>
            </w:r>
          </w:p>
        </w:tc>
        <w:tc>
          <w:tcPr>
            <w:tcW w:w="1195" w:type="pct"/>
            <w:shd w:val="clear" w:color="auto" w:fill="F5F5FF"/>
            <w:vAlign w:val="center"/>
          </w:tcPr>
          <w:p w:rsidR="002D70D6" w:rsidRPr="002D70D6" w:rsidRDefault="002D70D6" w:rsidP="002D70D6">
            <w:pPr>
              <w:pStyle w:val="NormalOutlinePD"/>
              <w:ind w:left="-77"/>
              <w:jc w:val="center"/>
              <w:rPr>
                <w:b/>
                <w:color w:val="E1E6FF"/>
                <w:szCs w:val="24"/>
                <w:lang w:val="it-IT"/>
              </w:rPr>
            </w:pPr>
            <w:r w:rsidRPr="002D70D6">
              <w:rPr>
                <w:b/>
                <w:szCs w:val="24"/>
                <w:lang w:val="it-IT"/>
              </w:rPr>
              <w:t>O</w:t>
            </w:r>
          </w:p>
        </w:tc>
        <w:tc>
          <w:tcPr>
            <w:tcW w:w="1195" w:type="pct"/>
            <w:shd w:val="clear" w:color="auto" w:fill="F5F5FF"/>
            <w:vAlign w:val="center"/>
          </w:tcPr>
          <w:p w:rsidR="002D70D6" w:rsidRPr="002D70D6" w:rsidRDefault="002D70D6" w:rsidP="002D70D6">
            <w:pPr>
              <w:pStyle w:val="NormalOutlinePD"/>
              <w:ind w:left="-77"/>
              <w:jc w:val="center"/>
              <w:rPr>
                <w:b/>
                <w:color w:val="E1E6FF"/>
                <w:szCs w:val="24"/>
                <w:lang w:val="it-IT"/>
              </w:rPr>
            </w:pPr>
            <w:r w:rsidRPr="002D70D6">
              <w:rPr>
                <w:b/>
                <w:szCs w:val="24"/>
                <w:lang w:val="it-IT"/>
              </w:rPr>
              <w:t>O</w:t>
            </w:r>
          </w:p>
        </w:tc>
      </w:tr>
    </w:tbl>
    <w:p w:rsidR="002D70D6" w:rsidRPr="00D429B0" w:rsidRDefault="002D70D6" w:rsidP="00EF2880">
      <w:pPr>
        <w:spacing w:before="60"/>
        <w:jc w:val="both"/>
        <w:rPr>
          <w:noProof/>
          <w:lang w:eastAsia="en-US"/>
        </w:rPr>
      </w:pPr>
    </w:p>
    <w:sectPr w:rsidR="002D70D6" w:rsidRPr="00D429B0" w:rsidSect="00690D80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1418" w:right="851" w:bottom="851" w:left="2552" w:header="709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99B" w:rsidRDefault="0041199B" w:rsidP="00E93618">
      <w:r>
        <w:separator/>
      </w:r>
    </w:p>
  </w:endnote>
  <w:endnote w:type="continuationSeparator" w:id="0">
    <w:p w:rsidR="0041199B" w:rsidRDefault="0041199B" w:rsidP="00E9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ABB" w:rsidRDefault="00FC30B9" w:rsidP="004B1A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1AB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1ABB">
      <w:rPr>
        <w:rStyle w:val="PageNumber"/>
        <w:noProof/>
      </w:rPr>
      <w:t>19</w:t>
    </w:r>
    <w:r>
      <w:rPr>
        <w:rStyle w:val="PageNumber"/>
      </w:rPr>
      <w:fldChar w:fldCharType="end"/>
    </w:r>
  </w:p>
  <w:p w:rsidR="004B1ABB" w:rsidRDefault="004B1ABB" w:rsidP="004B1AB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97"/>
      <w:gridCol w:w="2197"/>
      <w:gridCol w:w="1985"/>
      <w:gridCol w:w="2410"/>
    </w:tblGrid>
    <w:tr w:rsidR="004B1ABB" w:rsidTr="004B1ABB">
      <w:tc>
        <w:tcPr>
          <w:tcW w:w="6379" w:type="dxa"/>
          <w:gridSpan w:val="3"/>
          <w:tcBorders>
            <w:top w:val="nil"/>
            <w:left w:val="nil"/>
            <w:bottom w:val="single" w:sz="8" w:space="0" w:color="auto"/>
            <w:right w:val="nil"/>
          </w:tcBorders>
        </w:tcPr>
        <w:p w:rsidR="004B1ABB" w:rsidRDefault="005461A5">
          <w:pPr>
            <w:pStyle w:val="Footer"/>
            <w:spacing w:after="30"/>
            <w:rPr>
              <w:rFonts w:ascii="Arial" w:hAnsi="Arial" w:cs="Arial"/>
              <w:b/>
              <w:noProof/>
              <w:sz w:val="16"/>
              <w:szCs w:val="16"/>
            </w:rPr>
          </w:pPr>
          <w:r w:rsidRPr="00FC30B9">
            <w:rPr>
              <w:noProof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-1261745</wp:posOffset>
                    </wp:positionH>
                    <wp:positionV relativeFrom="paragraph">
                      <wp:posOffset>-558800</wp:posOffset>
                    </wp:positionV>
                    <wp:extent cx="655320" cy="436880"/>
                    <wp:effectExtent l="0" t="0" r="0" b="0"/>
                    <wp:wrapNone/>
                    <wp:docPr id="1" name="Group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655320" cy="436880"/>
                              <a:chOff x="621" y="15484"/>
                              <a:chExt cx="1080" cy="72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79" y="15484"/>
                                <a:ext cx="545" cy="5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3" name="Rectangle 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21" y="16017"/>
                                <a:ext cx="1080" cy="1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1ABB" w:rsidRDefault="004B1ABB" w:rsidP="004B1A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8"/>
                                      <w:szCs w:val="8"/>
                                    </w:rPr>
                                    <w:t>Sistema Qualità Certificato</w:t>
                                  </w:r>
                                </w:p>
                                <w:p w:rsidR="004B1ABB" w:rsidRDefault="004B1ABB" w:rsidP="004B1ABB">
                                  <w:pPr>
                                    <w:jc w:val="center"/>
                                    <w:rPr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8"/>
                                      <w:szCs w:val="8"/>
                                    </w:rPr>
                                    <w:t>ISO 9001:2000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3" o:spid="_x0000_s1026" style="position:absolute;margin-left:-99.35pt;margin-top:-44pt;width:51.6pt;height:34.4pt;z-index:251665408" coordorigin="621,15484" coordsize="1080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27" type="#_x0000_t75" style="position:absolute;left:879;top:15484;width:545;height: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5a1HDAAAA2gAAAA8AAABkcnMvZG93bnJldi54bWxEj0FrwkAUhO9C/8PyCr3ppimoxKwiQrEI&#10;PTQKXp/Zl2ww+zZktybtr+8KBY/DzHzD5JvRtuJGvW8cK3idJSCIS6cbrhWcju/TJQgfkDW2jknB&#10;D3nYrJ8mOWbaDfxFtyLUIkLYZ6jAhNBlUvrSkEU/cx1x9CrXWwxR9rXUPQ4RbluZJslcWmw4Lhjs&#10;aGeovBbfVoFPL7+HYVEYt9svL9XnHt+G80Gpl+dxuwIRaAyP8H/7QytI4X4l3gC5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TlrUcMAAADaAAAADwAAAAAAAAAAAAAAAACf&#10;AgAAZHJzL2Rvd25yZXYueG1sUEsFBgAAAAAEAAQA9wAAAI8DAAAAAA==&#10;">
                      <v:imagedata r:id="rId2" o:title=""/>
                    </v:shape>
                    <v:rect id="Rectangle 5" o:spid="_x0000_s1028" style="position:absolute;left:621;top:16017;width:1080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    <o:lock v:ext="edit" aspectratio="t"/>
                      <v:textbox inset="0,0,0,0">
                        <w:txbxContent>
                          <w:p w:rsidR="004B1ABB" w:rsidRDefault="004B1ABB" w:rsidP="004B1A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8"/>
                                <w:szCs w:val="8"/>
                              </w:rPr>
                              <w:t>Sistema Qualità Certificato</w:t>
                            </w:r>
                          </w:p>
                          <w:p w:rsidR="004B1ABB" w:rsidRDefault="004B1ABB" w:rsidP="004B1ABB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8"/>
                                <w:szCs w:val="8"/>
                              </w:rPr>
                              <w:t>ISO 9001:2000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  <w:r w:rsidR="004B1ABB">
            <w:rPr>
              <w:rFonts w:ascii="Arial" w:hAnsi="Arial"/>
              <w:b/>
              <w:sz w:val="16"/>
              <w:szCs w:val="16"/>
              <w:lang w:val="pt-BR"/>
            </w:rPr>
            <w:t>Atlas Copco Italia S.p.A. - Divisione Compressori</w:t>
          </w:r>
        </w:p>
      </w:tc>
      <w:tc>
        <w:tcPr>
          <w:tcW w:w="2410" w:type="dxa"/>
          <w:tcBorders>
            <w:top w:val="nil"/>
            <w:left w:val="nil"/>
            <w:bottom w:val="single" w:sz="8" w:space="0" w:color="auto"/>
            <w:right w:val="nil"/>
          </w:tcBorders>
        </w:tcPr>
        <w:p w:rsidR="004B1ABB" w:rsidRDefault="004B1ABB">
          <w:pPr>
            <w:pStyle w:val="Footer"/>
            <w:spacing w:before="30"/>
            <w:rPr>
              <w:rFonts w:ascii="Arial" w:hAnsi="Arial" w:cs="Arial"/>
              <w:b/>
              <w:noProof/>
              <w:sz w:val="12"/>
              <w:szCs w:val="12"/>
            </w:rPr>
          </w:pPr>
          <w:r>
            <w:rPr>
              <w:rFonts w:ascii="Arial" w:hAnsi="Arial" w:cs="Arial"/>
              <w:b/>
              <w:noProof/>
              <w:sz w:val="12"/>
              <w:szCs w:val="12"/>
            </w:rPr>
            <w:t>Società del Gruppo Atlas Copco AB</w:t>
          </w:r>
        </w:p>
      </w:tc>
    </w:tr>
    <w:tr w:rsidR="004B1ABB" w:rsidTr="004B1ABB">
      <w:trPr>
        <w:cantSplit/>
        <w:trHeight w:val="628"/>
      </w:trPr>
      <w:tc>
        <w:tcPr>
          <w:tcW w:w="2197" w:type="dxa"/>
          <w:tcBorders>
            <w:top w:val="single" w:sz="8" w:space="0" w:color="auto"/>
            <w:left w:val="nil"/>
            <w:bottom w:val="nil"/>
            <w:right w:val="nil"/>
          </w:tcBorders>
        </w:tcPr>
        <w:p w:rsidR="004B1ABB" w:rsidRDefault="004B1ABB">
          <w:pPr>
            <w:pStyle w:val="Footer"/>
            <w:rPr>
              <w:rFonts w:ascii="Arial" w:hAnsi="Arial"/>
              <w:sz w:val="12"/>
              <w:szCs w:val="12"/>
              <w:lang w:val="pt-BR"/>
            </w:rPr>
          </w:pPr>
          <w:r>
            <w:rPr>
              <w:rFonts w:ascii="Arial" w:hAnsi="Arial"/>
              <w:sz w:val="12"/>
              <w:szCs w:val="12"/>
              <w:lang w:val="pt-BR"/>
            </w:rPr>
            <w:t>Atlas Copco Italia S.p.A.</w:t>
          </w:r>
        </w:p>
        <w:p w:rsidR="004B1ABB" w:rsidRDefault="004B1ABB">
          <w:pPr>
            <w:pStyle w:val="Foo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Sede legale e amministrativa</w:t>
          </w:r>
        </w:p>
        <w:p w:rsidR="004B1ABB" w:rsidRDefault="004B1ABB">
          <w:pPr>
            <w:pStyle w:val="Footer"/>
            <w:rPr>
              <w:rFonts w:ascii="Arial" w:hAnsi="Arial" w:cs="Arial"/>
              <w:noProof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</w:rPr>
            <w:t>Via Fratelli Gracchi, 39</w:t>
          </w:r>
        </w:p>
        <w:p w:rsidR="004B1ABB" w:rsidRDefault="004B1ABB">
          <w:pPr>
            <w:pStyle w:val="Footer"/>
            <w:rPr>
              <w:rFonts w:ascii="Arial" w:hAnsi="Arial"/>
              <w:sz w:val="12"/>
              <w:szCs w:val="12"/>
              <w:lang w:val="pt-BR"/>
            </w:rPr>
          </w:pPr>
          <w:r>
            <w:rPr>
              <w:rFonts w:ascii="Arial" w:hAnsi="Arial" w:cs="Arial"/>
              <w:sz w:val="12"/>
              <w:szCs w:val="12"/>
            </w:rPr>
            <w:t>20092 Cinisello B.mo (MI)</w:t>
          </w:r>
        </w:p>
      </w:tc>
      <w:tc>
        <w:tcPr>
          <w:tcW w:w="2197" w:type="dxa"/>
          <w:tcBorders>
            <w:top w:val="single" w:sz="8" w:space="0" w:color="auto"/>
            <w:left w:val="nil"/>
            <w:bottom w:val="nil"/>
            <w:right w:val="nil"/>
          </w:tcBorders>
        </w:tcPr>
        <w:p w:rsidR="004B1ABB" w:rsidRDefault="004B1ABB">
          <w:pPr>
            <w:pStyle w:val="Footer"/>
            <w:rPr>
              <w:rFonts w:ascii="Arial" w:hAnsi="Arial"/>
              <w:sz w:val="12"/>
              <w:szCs w:val="12"/>
            </w:rPr>
          </w:pPr>
          <w:r>
            <w:rPr>
              <w:rFonts w:ascii="Arial" w:hAnsi="Arial"/>
              <w:sz w:val="12"/>
              <w:szCs w:val="12"/>
            </w:rPr>
            <w:t>Casella postale 77</w:t>
          </w:r>
        </w:p>
        <w:p w:rsidR="004B1ABB" w:rsidRDefault="004B1ABB">
          <w:pPr>
            <w:pStyle w:val="Footer"/>
            <w:rPr>
              <w:rFonts w:ascii="Arial" w:hAnsi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20092 Cinisello B.mo (MI)</w:t>
          </w:r>
        </w:p>
        <w:p w:rsidR="004B1ABB" w:rsidRDefault="004B1ABB">
          <w:pPr>
            <w:pStyle w:val="Footer"/>
            <w:rPr>
              <w:rFonts w:ascii="Arial" w:hAnsi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c.c. postale 32315202</w:t>
          </w:r>
        </w:p>
      </w:tc>
      <w:tc>
        <w:tcPr>
          <w:tcW w:w="1985" w:type="dxa"/>
          <w:tcBorders>
            <w:top w:val="single" w:sz="8" w:space="0" w:color="auto"/>
            <w:left w:val="nil"/>
            <w:bottom w:val="nil"/>
            <w:right w:val="nil"/>
          </w:tcBorders>
        </w:tcPr>
        <w:p w:rsidR="004B1ABB" w:rsidRDefault="004B1ABB">
          <w:pPr>
            <w:pStyle w:val="Footer"/>
            <w:rPr>
              <w:rFonts w:ascii="Arial" w:hAnsi="Arial" w:cs="Arial"/>
              <w:noProof/>
              <w:sz w:val="12"/>
              <w:szCs w:val="12"/>
              <w:lang w:val="ru-RU"/>
            </w:rPr>
          </w:pPr>
          <w:r>
            <w:rPr>
              <w:rFonts w:ascii="Arial" w:hAnsi="Arial" w:cs="Arial"/>
              <w:noProof/>
              <w:sz w:val="12"/>
              <w:szCs w:val="12"/>
            </w:rPr>
            <w:t xml:space="preserve">Telephone: </w:t>
          </w:r>
          <w:r>
            <w:rPr>
              <w:rFonts w:ascii="Arial" w:hAnsi="Arial" w:cs="Arial"/>
              <w:noProof/>
              <w:sz w:val="12"/>
              <w:szCs w:val="12"/>
              <w:lang w:val="ru-RU"/>
            </w:rPr>
            <w:t>+</w:t>
          </w:r>
          <w:r>
            <w:rPr>
              <w:rFonts w:ascii="Arial" w:hAnsi="Arial" w:cs="Arial"/>
              <w:noProof/>
              <w:sz w:val="12"/>
              <w:szCs w:val="12"/>
            </w:rPr>
            <w:t>39.</w:t>
          </w:r>
          <w:r>
            <w:rPr>
              <w:rFonts w:ascii="Arial" w:hAnsi="Arial"/>
              <w:sz w:val="12"/>
              <w:szCs w:val="12"/>
            </w:rPr>
            <w:t>02 617991</w:t>
          </w:r>
        </w:p>
        <w:p w:rsidR="004B1ABB" w:rsidRDefault="004B1ABB">
          <w:pPr>
            <w:pStyle w:val="Footer"/>
            <w:rPr>
              <w:rFonts w:ascii="Arial" w:hAnsi="Arial" w:cs="Arial"/>
              <w:noProof/>
              <w:sz w:val="12"/>
              <w:szCs w:val="12"/>
              <w:lang w:val="ru-RU"/>
            </w:rPr>
          </w:pPr>
          <w:r>
            <w:rPr>
              <w:rFonts w:ascii="Arial" w:hAnsi="Arial" w:cs="Arial"/>
              <w:noProof/>
              <w:sz w:val="12"/>
              <w:szCs w:val="12"/>
            </w:rPr>
            <w:t xml:space="preserve">Telefax: </w:t>
          </w:r>
          <w:r>
            <w:rPr>
              <w:rFonts w:ascii="Arial" w:hAnsi="Arial" w:cs="Arial"/>
              <w:noProof/>
              <w:sz w:val="12"/>
              <w:szCs w:val="12"/>
              <w:lang w:val="ru-RU"/>
            </w:rPr>
            <w:t>+</w:t>
          </w:r>
          <w:r>
            <w:rPr>
              <w:rFonts w:ascii="Arial" w:hAnsi="Arial" w:cs="Arial"/>
              <w:noProof/>
              <w:sz w:val="12"/>
              <w:szCs w:val="12"/>
            </w:rPr>
            <w:t>39.</w:t>
          </w:r>
          <w:r>
            <w:rPr>
              <w:rFonts w:ascii="Arial" w:hAnsi="Arial"/>
              <w:sz w:val="12"/>
              <w:szCs w:val="12"/>
            </w:rPr>
            <w:t xml:space="preserve"> 02 6171949</w:t>
          </w:r>
        </w:p>
        <w:p w:rsidR="004B1ABB" w:rsidRDefault="004B1ABB">
          <w:pPr>
            <w:pStyle w:val="Footer"/>
            <w:rPr>
              <w:rFonts w:ascii="Arial" w:hAnsi="Arial" w:cs="Arial"/>
              <w:noProof/>
              <w:sz w:val="12"/>
              <w:szCs w:val="12"/>
              <w:lang w:val="ru-RU"/>
            </w:rPr>
          </w:pPr>
          <w:r>
            <w:rPr>
              <w:rFonts w:ascii="Arial" w:hAnsi="Arial"/>
              <w:sz w:val="12"/>
              <w:szCs w:val="12"/>
            </w:rPr>
            <w:t>www.atlascopco.it</w:t>
          </w:r>
        </w:p>
      </w:tc>
      <w:tc>
        <w:tcPr>
          <w:tcW w:w="2410" w:type="dxa"/>
          <w:tcBorders>
            <w:top w:val="single" w:sz="8" w:space="0" w:color="auto"/>
            <w:left w:val="nil"/>
            <w:bottom w:val="nil"/>
            <w:right w:val="nil"/>
          </w:tcBorders>
        </w:tcPr>
        <w:p w:rsidR="004B1ABB" w:rsidRDefault="004B1ABB">
          <w:pPr>
            <w:pStyle w:val="Header"/>
            <w:rPr>
              <w:rFonts w:ascii="Arial" w:hAnsi="Arial"/>
              <w:sz w:val="12"/>
              <w:szCs w:val="12"/>
            </w:rPr>
          </w:pPr>
          <w:r>
            <w:rPr>
              <w:rFonts w:ascii="Arial" w:hAnsi="Arial"/>
              <w:sz w:val="12"/>
              <w:szCs w:val="12"/>
            </w:rPr>
            <w:t>Società a socio unico</w:t>
          </w:r>
        </w:p>
        <w:p w:rsidR="004B1ABB" w:rsidRDefault="004B1ABB">
          <w:pPr>
            <w:pStyle w:val="Header"/>
            <w:rPr>
              <w:rFonts w:ascii="Arial" w:hAnsi="Arial"/>
              <w:sz w:val="12"/>
              <w:szCs w:val="12"/>
            </w:rPr>
          </w:pPr>
          <w:r w:rsidRPr="001148BF">
            <w:rPr>
              <w:rFonts w:ascii="Arial" w:hAnsi="Arial"/>
              <w:sz w:val="12"/>
              <w:szCs w:val="12"/>
            </w:rPr>
            <w:t xml:space="preserve">Cap. Soc. </w:t>
          </w:r>
          <w:r>
            <w:rPr>
              <w:rFonts w:ascii="Arial" w:hAnsi="Arial"/>
              <w:sz w:val="12"/>
              <w:szCs w:val="12"/>
            </w:rPr>
            <w:t>€ 30.000.000,00 int. vers.</w:t>
          </w:r>
        </w:p>
        <w:p w:rsidR="004B1ABB" w:rsidRDefault="004B1ABB">
          <w:pPr>
            <w:pStyle w:val="Header"/>
            <w:rPr>
              <w:rFonts w:ascii="Arial" w:hAnsi="Arial"/>
              <w:sz w:val="12"/>
              <w:szCs w:val="12"/>
            </w:rPr>
          </w:pPr>
          <w:r>
            <w:rPr>
              <w:rFonts w:ascii="Arial" w:hAnsi="Arial"/>
              <w:sz w:val="12"/>
              <w:szCs w:val="12"/>
            </w:rPr>
            <w:t>Reg. Imp. di MI, C.F. e P. IVA 00908740152</w:t>
          </w:r>
        </w:p>
        <w:p w:rsidR="004B1ABB" w:rsidRDefault="004B1ABB">
          <w:pPr>
            <w:pStyle w:val="Footer"/>
            <w:rPr>
              <w:rFonts w:ascii="Arial" w:hAnsi="Arial" w:cs="Arial"/>
              <w:noProof/>
              <w:sz w:val="12"/>
              <w:szCs w:val="12"/>
            </w:rPr>
          </w:pPr>
          <w:r>
            <w:rPr>
              <w:rFonts w:ascii="Arial" w:hAnsi="Arial"/>
              <w:sz w:val="12"/>
              <w:szCs w:val="12"/>
            </w:rPr>
            <w:t>R.E.A. 397265</w:t>
          </w:r>
        </w:p>
      </w:tc>
    </w:tr>
  </w:tbl>
  <w:p w:rsidR="004B1ABB" w:rsidRPr="001148BF" w:rsidRDefault="004B1ABB" w:rsidP="004B1A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99B" w:rsidRDefault="0041199B" w:rsidP="00E93618">
      <w:r>
        <w:separator/>
      </w:r>
    </w:p>
  </w:footnote>
  <w:footnote w:type="continuationSeparator" w:id="0">
    <w:p w:rsidR="0041199B" w:rsidRDefault="0041199B" w:rsidP="00E93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ABB" w:rsidRDefault="00FC30B9" w:rsidP="004B1AB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1AB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1ABB">
      <w:rPr>
        <w:rStyle w:val="PageNumber"/>
        <w:noProof/>
      </w:rPr>
      <w:t>19</w:t>
    </w:r>
    <w:r>
      <w:rPr>
        <w:rStyle w:val="PageNumber"/>
      </w:rPr>
      <w:fldChar w:fldCharType="end"/>
    </w:r>
  </w:p>
  <w:p w:rsidR="004B1ABB" w:rsidRDefault="004B1ABB" w:rsidP="004B1AB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ABB" w:rsidRDefault="004B1ABB" w:rsidP="004B1ABB">
    <w:pPr>
      <w:pStyle w:val="Header"/>
      <w:framePr w:wrap="around" w:vAnchor="text" w:hAnchor="margin" w:xAlign="right" w:y="1"/>
      <w:ind w:right="360"/>
      <w:rPr>
        <w:rStyle w:val="PageNumber"/>
      </w:rPr>
    </w:pPr>
  </w:p>
  <w:p w:rsidR="004B1ABB" w:rsidRDefault="004B1ABB" w:rsidP="004B1ABB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ABB" w:rsidRPr="00967F2E" w:rsidRDefault="005461A5" w:rsidP="004B1ABB">
    <w:pPr>
      <w:pStyle w:val="Header"/>
      <w:tabs>
        <w:tab w:val="center" w:pos="6946"/>
      </w:tabs>
      <w:jc w:val="right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-1111885</wp:posOffset>
          </wp:positionH>
          <wp:positionV relativeFrom="paragraph">
            <wp:posOffset>2540</wp:posOffset>
          </wp:positionV>
          <wp:extent cx="907415" cy="435610"/>
          <wp:effectExtent l="0" t="0" r="0" b="0"/>
          <wp:wrapNone/>
          <wp:docPr id="3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1ABB">
      <w:rPr>
        <w:rFonts w:ascii="Arial" w:hAnsi="Arial" w:cs="Arial"/>
        <w:b/>
        <w:sz w:val="32"/>
        <w:szCs w:val="32"/>
      </w:rPr>
      <w:t>Offerta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abstractNum w:abstractNumId="0" w15:restartNumberingAfterBreak="0">
    <w:nsid w:val="054B4A55"/>
    <w:multiLevelType w:val="hybridMultilevel"/>
    <w:tmpl w:val="1B748588"/>
    <w:lvl w:ilvl="0" w:tplc="0410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9405AD2"/>
    <w:multiLevelType w:val="hybridMultilevel"/>
    <w:tmpl w:val="07F0C19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70CA3"/>
    <w:multiLevelType w:val="hybridMultilevel"/>
    <w:tmpl w:val="33DE2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46E49"/>
    <w:multiLevelType w:val="hybridMultilevel"/>
    <w:tmpl w:val="ACC0CAFE"/>
    <w:lvl w:ilvl="0" w:tplc="0410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5B08AA"/>
    <w:multiLevelType w:val="hybridMultilevel"/>
    <w:tmpl w:val="41B04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87786"/>
    <w:multiLevelType w:val="hybridMultilevel"/>
    <w:tmpl w:val="26642A3C"/>
    <w:lvl w:ilvl="0" w:tplc="0410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3880D88"/>
    <w:multiLevelType w:val="hybridMultilevel"/>
    <w:tmpl w:val="73B2E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B4A3E"/>
    <w:multiLevelType w:val="hybridMultilevel"/>
    <w:tmpl w:val="F730A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20D76"/>
    <w:multiLevelType w:val="hybridMultilevel"/>
    <w:tmpl w:val="47E46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36039"/>
    <w:multiLevelType w:val="hybridMultilevel"/>
    <w:tmpl w:val="07E07A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516B42"/>
    <w:multiLevelType w:val="multilevel"/>
    <w:tmpl w:val="FC921A5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F119B8"/>
    <w:multiLevelType w:val="hybridMultilevel"/>
    <w:tmpl w:val="BE9622F8"/>
    <w:lvl w:ilvl="0" w:tplc="04100009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7AEE4B27"/>
    <w:multiLevelType w:val="multilevel"/>
    <w:tmpl w:val="A94EAD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1D7352"/>
    <w:multiLevelType w:val="hybridMultilevel"/>
    <w:tmpl w:val="9DD6C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5"/>
  </w:num>
  <w:num w:numId="5">
    <w:abstractNumId w:val="1"/>
  </w:num>
  <w:num w:numId="6">
    <w:abstractNumId w:val="12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C1"/>
    <w:rsid w:val="000241B1"/>
    <w:rsid w:val="00041F38"/>
    <w:rsid w:val="00066974"/>
    <w:rsid w:val="000857D0"/>
    <w:rsid w:val="000A256D"/>
    <w:rsid w:val="000C123B"/>
    <w:rsid w:val="000F5EFE"/>
    <w:rsid w:val="001434D4"/>
    <w:rsid w:val="00145523"/>
    <w:rsid w:val="00167C2C"/>
    <w:rsid w:val="00172C7B"/>
    <w:rsid w:val="00186A6F"/>
    <w:rsid w:val="001A446D"/>
    <w:rsid w:val="001E008A"/>
    <w:rsid w:val="001E1C0A"/>
    <w:rsid w:val="00260F47"/>
    <w:rsid w:val="00282435"/>
    <w:rsid w:val="002C358F"/>
    <w:rsid w:val="002C76F5"/>
    <w:rsid w:val="002D21AE"/>
    <w:rsid w:val="002D36F4"/>
    <w:rsid w:val="002D70D6"/>
    <w:rsid w:val="002E3261"/>
    <w:rsid w:val="002F16AA"/>
    <w:rsid w:val="0033196B"/>
    <w:rsid w:val="00337090"/>
    <w:rsid w:val="00363A68"/>
    <w:rsid w:val="00394873"/>
    <w:rsid w:val="003B3486"/>
    <w:rsid w:val="004019A6"/>
    <w:rsid w:val="00405F0E"/>
    <w:rsid w:val="0041199B"/>
    <w:rsid w:val="00413D2B"/>
    <w:rsid w:val="004467F4"/>
    <w:rsid w:val="00471191"/>
    <w:rsid w:val="00492761"/>
    <w:rsid w:val="00493E83"/>
    <w:rsid w:val="004B1ABB"/>
    <w:rsid w:val="004B2C37"/>
    <w:rsid w:val="004C6F53"/>
    <w:rsid w:val="004F5874"/>
    <w:rsid w:val="005124B5"/>
    <w:rsid w:val="00542AD5"/>
    <w:rsid w:val="00545BAF"/>
    <w:rsid w:val="005461A5"/>
    <w:rsid w:val="00560FB5"/>
    <w:rsid w:val="00565D2D"/>
    <w:rsid w:val="005863D4"/>
    <w:rsid w:val="005B598B"/>
    <w:rsid w:val="005C5D6B"/>
    <w:rsid w:val="005E09F0"/>
    <w:rsid w:val="005E53DA"/>
    <w:rsid w:val="005F33DE"/>
    <w:rsid w:val="005F7692"/>
    <w:rsid w:val="006212A1"/>
    <w:rsid w:val="006839BA"/>
    <w:rsid w:val="006905A1"/>
    <w:rsid w:val="00690D80"/>
    <w:rsid w:val="006949BB"/>
    <w:rsid w:val="006A6907"/>
    <w:rsid w:val="006A691B"/>
    <w:rsid w:val="006B75B3"/>
    <w:rsid w:val="007127FE"/>
    <w:rsid w:val="007371B1"/>
    <w:rsid w:val="00751DA3"/>
    <w:rsid w:val="00764838"/>
    <w:rsid w:val="0078657A"/>
    <w:rsid w:val="00790359"/>
    <w:rsid w:val="007C67D5"/>
    <w:rsid w:val="0081769E"/>
    <w:rsid w:val="00826EB0"/>
    <w:rsid w:val="008448CB"/>
    <w:rsid w:val="0087179B"/>
    <w:rsid w:val="008C6000"/>
    <w:rsid w:val="008D5734"/>
    <w:rsid w:val="00921E85"/>
    <w:rsid w:val="00941008"/>
    <w:rsid w:val="00946EBD"/>
    <w:rsid w:val="00954F20"/>
    <w:rsid w:val="00955486"/>
    <w:rsid w:val="00967E64"/>
    <w:rsid w:val="009A0C4E"/>
    <w:rsid w:val="009E68AC"/>
    <w:rsid w:val="009E7302"/>
    <w:rsid w:val="009F2E58"/>
    <w:rsid w:val="009F540D"/>
    <w:rsid w:val="00A00667"/>
    <w:rsid w:val="00A04667"/>
    <w:rsid w:val="00A122D6"/>
    <w:rsid w:val="00A16DF6"/>
    <w:rsid w:val="00A17DBC"/>
    <w:rsid w:val="00A507B8"/>
    <w:rsid w:val="00A52489"/>
    <w:rsid w:val="00A63DC1"/>
    <w:rsid w:val="00A75835"/>
    <w:rsid w:val="00AE7CF1"/>
    <w:rsid w:val="00B001FF"/>
    <w:rsid w:val="00B05ACA"/>
    <w:rsid w:val="00B20A79"/>
    <w:rsid w:val="00B22FC5"/>
    <w:rsid w:val="00B543AF"/>
    <w:rsid w:val="00BE690A"/>
    <w:rsid w:val="00BF2015"/>
    <w:rsid w:val="00C07B03"/>
    <w:rsid w:val="00C14B75"/>
    <w:rsid w:val="00C15484"/>
    <w:rsid w:val="00C71FFD"/>
    <w:rsid w:val="00C84E86"/>
    <w:rsid w:val="00C91D17"/>
    <w:rsid w:val="00C94106"/>
    <w:rsid w:val="00CB0B11"/>
    <w:rsid w:val="00D429B0"/>
    <w:rsid w:val="00D436C4"/>
    <w:rsid w:val="00D50A3F"/>
    <w:rsid w:val="00D649ED"/>
    <w:rsid w:val="00D84876"/>
    <w:rsid w:val="00DE5800"/>
    <w:rsid w:val="00DE7961"/>
    <w:rsid w:val="00E12852"/>
    <w:rsid w:val="00E20F6A"/>
    <w:rsid w:val="00E225EE"/>
    <w:rsid w:val="00E5715B"/>
    <w:rsid w:val="00E90061"/>
    <w:rsid w:val="00E93618"/>
    <w:rsid w:val="00E95BD0"/>
    <w:rsid w:val="00ED4AF1"/>
    <w:rsid w:val="00EE3F36"/>
    <w:rsid w:val="00EF0E21"/>
    <w:rsid w:val="00EF2880"/>
    <w:rsid w:val="00F11C3F"/>
    <w:rsid w:val="00F25477"/>
    <w:rsid w:val="00F51360"/>
    <w:rsid w:val="00F5224A"/>
    <w:rsid w:val="00F56D6F"/>
    <w:rsid w:val="00F610E4"/>
    <w:rsid w:val="00F716E7"/>
    <w:rsid w:val="00F96C62"/>
    <w:rsid w:val="00FA38DB"/>
    <w:rsid w:val="00FA41F1"/>
    <w:rsid w:val="00FA5378"/>
    <w:rsid w:val="00FC30B9"/>
    <w:rsid w:val="00FC3226"/>
    <w:rsid w:val="00FE724B"/>
    <w:rsid w:val="00F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553037-DEC1-452E-9397-CB1A33DD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5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6DF6"/>
    <w:pPr>
      <w:keepNext/>
      <w:jc w:val="center"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A16DF6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16D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93618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E93618"/>
    <w:rPr>
      <w:sz w:val="24"/>
      <w:szCs w:val="24"/>
      <w:lang w:val="it-IT" w:eastAsia="it-IT"/>
    </w:rPr>
  </w:style>
  <w:style w:type="paragraph" w:styleId="Footer">
    <w:name w:val="footer"/>
    <w:basedOn w:val="Normal"/>
    <w:link w:val="FooterChar"/>
    <w:rsid w:val="00E93618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E93618"/>
    <w:rPr>
      <w:sz w:val="24"/>
      <w:szCs w:val="24"/>
      <w:lang w:val="it-IT" w:eastAsia="it-I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4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rsid w:val="000241B1"/>
    <w:rPr>
      <w:rFonts w:ascii="Courier New" w:hAnsi="Courier New" w:cs="Courier New"/>
    </w:rPr>
  </w:style>
  <w:style w:type="character" w:styleId="PlaceholderText">
    <w:name w:val="Placeholder Text"/>
    <w:uiPriority w:val="99"/>
    <w:semiHidden/>
    <w:rsid w:val="00DE7961"/>
    <w:rPr>
      <w:color w:val="808080"/>
    </w:rPr>
  </w:style>
  <w:style w:type="paragraph" w:customStyle="1" w:styleId="CTPNormal">
    <w:name w:val="CTP Normal"/>
    <w:basedOn w:val="Normal"/>
    <w:rsid w:val="00A16DF6"/>
    <w:rPr>
      <w:rFonts w:ascii="Arial" w:hAnsi="Arial"/>
      <w:sz w:val="20"/>
      <w:lang w:val="nl-BE" w:eastAsia="nl-BE"/>
    </w:rPr>
  </w:style>
  <w:style w:type="character" w:customStyle="1" w:styleId="Heading1Char">
    <w:name w:val="Heading 1 Char"/>
    <w:link w:val="Heading1"/>
    <w:rsid w:val="00A16DF6"/>
    <w:rPr>
      <w:b/>
      <w:sz w:val="24"/>
      <w:u w:val="single"/>
      <w:lang w:val="it-IT" w:eastAsia="it-IT"/>
    </w:rPr>
  </w:style>
  <w:style w:type="character" w:customStyle="1" w:styleId="Heading2Char">
    <w:name w:val="Heading 2 Char"/>
    <w:link w:val="Heading2"/>
    <w:rsid w:val="00A16DF6"/>
    <w:rPr>
      <w:b/>
      <w:sz w:val="24"/>
      <w:lang w:val="it-IT" w:eastAsia="it-IT"/>
    </w:rPr>
  </w:style>
  <w:style w:type="paragraph" w:styleId="BodyText">
    <w:name w:val="Body Text"/>
    <w:basedOn w:val="Normal"/>
    <w:link w:val="BodyTextChar"/>
    <w:rsid w:val="00A16DF6"/>
    <w:rPr>
      <w:szCs w:val="20"/>
    </w:rPr>
  </w:style>
  <w:style w:type="character" w:customStyle="1" w:styleId="BodyTextChar">
    <w:name w:val="Body Text Char"/>
    <w:link w:val="BodyText"/>
    <w:rsid w:val="00A16DF6"/>
    <w:rPr>
      <w:sz w:val="24"/>
      <w:lang w:val="it-IT" w:eastAsia="it-IT"/>
    </w:rPr>
  </w:style>
  <w:style w:type="character" w:styleId="PageNumber">
    <w:name w:val="page number"/>
    <w:rsid w:val="00A16DF6"/>
    <w:rPr>
      <w:rFonts w:cs="Times New Roman"/>
    </w:rPr>
  </w:style>
  <w:style w:type="paragraph" w:customStyle="1" w:styleId="Stilegrassettocentrato">
    <w:name w:val="Stile grassetto centrato"/>
    <w:basedOn w:val="Stilegiustificato"/>
    <w:rsid w:val="00A16DF6"/>
    <w:pPr>
      <w:jc w:val="center"/>
    </w:pPr>
    <w:rPr>
      <w:b/>
      <w:bCs/>
    </w:rPr>
  </w:style>
  <w:style w:type="paragraph" w:customStyle="1" w:styleId="Stilegiustificato">
    <w:name w:val="Stile giustificato"/>
    <w:basedOn w:val="Normal"/>
    <w:rsid w:val="00A16DF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jc w:val="both"/>
    </w:pPr>
    <w:rPr>
      <w:lang w:eastAsia="nl-BE"/>
    </w:rPr>
  </w:style>
  <w:style w:type="paragraph" w:customStyle="1" w:styleId="Stilecentrato">
    <w:name w:val="Stile centrato"/>
    <w:basedOn w:val="Normal"/>
    <w:rsid w:val="00A16DF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jc w:val="center"/>
    </w:pPr>
    <w:rPr>
      <w:lang w:eastAsia="nl-BE"/>
    </w:rPr>
  </w:style>
  <w:style w:type="table" w:styleId="TableGrid">
    <w:name w:val="Table Grid"/>
    <w:aliases w:val="AII Tabella"/>
    <w:basedOn w:val="TableNormal"/>
    <w:rsid w:val="00A16DF6"/>
    <w:pPr>
      <w:jc w:val="center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IITitolo1">
    <w:name w:val="AII Titolo1"/>
    <w:basedOn w:val="Heading1"/>
    <w:autoRedefine/>
    <w:rsid w:val="00A16DF6"/>
    <w:pPr>
      <w:keepLines/>
      <w:pBdr>
        <w:bottom w:val="single" w:sz="4" w:space="1" w:color="auto"/>
      </w:pBdr>
      <w:jc w:val="right"/>
    </w:pPr>
    <w:rPr>
      <w:rFonts w:ascii="Arial" w:hAnsi="Arial" w:cs="Arial"/>
      <w:bCs/>
      <w:smallCaps/>
      <w:sz w:val="36"/>
      <w:szCs w:val="32"/>
      <w:u w:val="none"/>
    </w:rPr>
  </w:style>
  <w:style w:type="paragraph" w:customStyle="1" w:styleId="AIITitolo2">
    <w:name w:val="AII Titolo2"/>
    <w:basedOn w:val="Heading2"/>
    <w:autoRedefine/>
    <w:rsid w:val="00565D2D"/>
    <w:rPr>
      <w:sz w:val="32"/>
    </w:rPr>
  </w:style>
  <w:style w:type="paragraph" w:customStyle="1" w:styleId="AIINormale">
    <w:name w:val="AII Normale"/>
    <w:basedOn w:val="Normal"/>
    <w:autoRedefine/>
    <w:rsid w:val="00A16DF6"/>
    <w:pPr>
      <w:keepNext/>
      <w:keepLines/>
      <w:spacing w:after="120" w:line="288" w:lineRule="auto"/>
      <w:jc w:val="both"/>
    </w:pPr>
  </w:style>
  <w:style w:type="paragraph" w:customStyle="1" w:styleId="AIITitolo3">
    <w:name w:val="AII Titolo3"/>
    <w:basedOn w:val="Heading3"/>
    <w:autoRedefine/>
    <w:rsid w:val="00A16DF6"/>
    <w:pPr>
      <w:spacing w:before="360" w:after="120"/>
    </w:pPr>
    <w:rPr>
      <w:rFonts w:ascii="Arial" w:hAnsi="Arial" w:cs="Arial"/>
      <w:color w:val="auto"/>
      <w:sz w:val="26"/>
      <w:szCs w:val="26"/>
    </w:rPr>
  </w:style>
  <w:style w:type="character" w:customStyle="1" w:styleId="Heading3Char">
    <w:name w:val="Heading 3 Char"/>
    <w:link w:val="Heading3"/>
    <w:semiHidden/>
    <w:rsid w:val="00A16DF6"/>
    <w:rPr>
      <w:rFonts w:ascii="Cambria" w:eastAsia="Times New Roman" w:hAnsi="Cambria" w:cs="Times New Roman"/>
      <w:b/>
      <w:bCs/>
      <w:color w:val="4F81BD"/>
      <w:sz w:val="24"/>
      <w:szCs w:val="24"/>
      <w:lang w:val="it-IT" w:eastAsia="it-IT"/>
    </w:rPr>
  </w:style>
  <w:style w:type="paragraph" w:customStyle="1" w:styleId="StileGrassettoAllineatoadestraDestro089cm">
    <w:name w:val="Stile Grassetto Allineato a destra Destro 089 cm"/>
    <w:basedOn w:val="Normal"/>
    <w:rsid w:val="00A16DF6"/>
    <w:pPr>
      <w:ind w:right="507"/>
      <w:jc w:val="right"/>
    </w:pPr>
    <w:rPr>
      <w:b/>
      <w:bCs/>
      <w:szCs w:val="20"/>
    </w:rPr>
  </w:style>
  <w:style w:type="character" w:styleId="Strong">
    <w:name w:val="Strong"/>
    <w:qFormat/>
    <w:rsid w:val="00A16DF6"/>
    <w:rPr>
      <w:b/>
      <w:bCs/>
    </w:rPr>
  </w:style>
  <w:style w:type="paragraph" w:styleId="BalloonText">
    <w:name w:val="Balloon Text"/>
    <w:basedOn w:val="Normal"/>
    <w:link w:val="BalloonTextChar"/>
    <w:rsid w:val="001A44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446D"/>
    <w:rPr>
      <w:rFonts w:ascii="Tahoma" w:hAnsi="Tahoma" w:cs="Tahoma"/>
      <w:sz w:val="16"/>
      <w:szCs w:val="16"/>
      <w:lang w:val="it-IT" w:eastAsia="it-IT"/>
    </w:rPr>
  </w:style>
  <w:style w:type="character" w:styleId="Hyperlink">
    <w:name w:val="Hyperlink"/>
    <w:uiPriority w:val="99"/>
    <w:unhideWhenUsed/>
    <w:rsid w:val="00B22FC5"/>
    <w:rPr>
      <w:color w:val="0000FF"/>
      <w:u w:val="single"/>
    </w:rPr>
  </w:style>
  <w:style w:type="paragraph" w:customStyle="1" w:styleId="PDHeader">
    <w:name w:val="PD Header"/>
    <w:next w:val="Normal"/>
    <w:rsid w:val="00F56D6F"/>
    <w:pPr>
      <w:pBdr>
        <w:bottom w:val="single" w:sz="4" w:space="1" w:color="auto"/>
      </w:pBdr>
    </w:pPr>
    <w:rPr>
      <w:rFonts w:ascii="Arial" w:eastAsia="Batang" w:hAnsi="Arial" w:cs="Arial"/>
      <w:b/>
      <w:bCs/>
      <w:caps/>
      <w:kern w:val="32"/>
      <w:sz w:val="32"/>
      <w:szCs w:val="32"/>
      <w:lang w:val="nl-BE" w:eastAsia="ko-KR"/>
    </w:rPr>
  </w:style>
  <w:style w:type="paragraph" w:customStyle="1" w:styleId="PDTitle1">
    <w:name w:val="PD Title 1"/>
    <w:next w:val="Normal"/>
    <w:rsid w:val="00F716E7"/>
    <w:rPr>
      <w:rFonts w:ascii="Arial" w:eastAsia="Batang" w:hAnsi="Arial"/>
      <w:b/>
      <w:sz w:val="28"/>
      <w:lang w:val="nl-BE" w:eastAsia="ko-KR"/>
    </w:rPr>
  </w:style>
  <w:style w:type="paragraph" w:customStyle="1" w:styleId="PDAtlasBullets">
    <w:name w:val="PD Atlas Bullets"/>
    <w:basedOn w:val="Normal"/>
    <w:next w:val="Normal"/>
    <w:rsid w:val="00F716E7"/>
    <w:pPr>
      <w:widowControl w:val="0"/>
      <w:autoSpaceDE w:val="0"/>
      <w:autoSpaceDN w:val="0"/>
      <w:adjustRightInd w:val="0"/>
    </w:pPr>
    <w:rPr>
      <w:rFonts w:eastAsia="Batang"/>
      <w:szCs w:val="20"/>
      <w:lang w:val="en-GB" w:eastAsia="ko-KR"/>
    </w:rPr>
  </w:style>
  <w:style w:type="paragraph" w:customStyle="1" w:styleId="PDTitle2">
    <w:name w:val="PD Title 2"/>
    <w:next w:val="Normal"/>
    <w:rsid w:val="006212A1"/>
    <w:rPr>
      <w:rFonts w:ascii="Arial" w:eastAsia="Batang" w:hAnsi="Arial"/>
      <w:b/>
      <w:sz w:val="24"/>
      <w:lang w:val="nl-BE" w:eastAsia="ko-KR"/>
    </w:rPr>
  </w:style>
  <w:style w:type="paragraph" w:styleId="ListParagraph">
    <w:name w:val="List Paragraph"/>
    <w:basedOn w:val="Normal"/>
    <w:uiPriority w:val="34"/>
    <w:qFormat/>
    <w:rsid w:val="006212A1"/>
    <w:pPr>
      <w:ind w:left="720"/>
      <w:contextualSpacing/>
    </w:pPr>
  </w:style>
  <w:style w:type="paragraph" w:customStyle="1" w:styleId="NormalOutlinePD">
    <w:name w:val="Normal Outline PD"/>
    <w:basedOn w:val="Normal"/>
    <w:next w:val="Normal"/>
    <w:rsid w:val="002D70D6"/>
    <w:pPr>
      <w:widowControl w:val="0"/>
      <w:autoSpaceDE w:val="0"/>
      <w:autoSpaceDN w:val="0"/>
      <w:adjustRightInd w:val="0"/>
      <w:jc w:val="both"/>
    </w:pPr>
    <w:rPr>
      <w:rFonts w:eastAsia="Batang"/>
      <w:szCs w:val="20"/>
      <w:lang w:val="nl-B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2407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6605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227496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EEAC"/>
                        <w:left w:val="single" w:sz="6" w:space="4" w:color="FFEEAC"/>
                        <w:bottom w:val="single" w:sz="6" w:space="4" w:color="FFEEAC"/>
                        <w:right w:val="single" w:sz="6" w:space="4" w:color="FFEEA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77CF5-C264-4A97-8D2E-8216925D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Atlas Copco</Company>
  <LinksUpToDate>false</LinksUpToDate>
  <CharactersWithSpaces>4091</CharactersWithSpaces>
  <SharedDoc>false</SharedDoc>
  <HLinks>
    <vt:vector size="48" baseType="variant">
      <vt:variant>
        <vt:i4>3866739</vt:i4>
      </vt:variant>
      <vt:variant>
        <vt:i4>21</vt:i4>
      </vt:variant>
      <vt:variant>
        <vt:i4>0</vt:i4>
      </vt:variant>
      <vt:variant>
        <vt:i4>5</vt:i4>
      </vt:variant>
      <vt:variant>
        <vt:lpwstr>http://www.atlascopco.it/itit/aboutus/incountry/certificazioni/</vt:lpwstr>
      </vt:variant>
      <vt:variant>
        <vt:lpwstr/>
      </vt:variant>
      <vt:variant>
        <vt:i4>3538971</vt:i4>
      </vt:variant>
      <vt:variant>
        <vt:i4>18</vt:i4>
      </vt:variant>
      <vt:variant>
        <vt:i4>0</vt:i4>
      </vt:variant>
      <vt:variant>
        <vt:i4>5</vt:i4>
      </vt:variant>
      <vt:variant>
        <vt:lpwstr>mailto:service.lazio@it.atlascopco.com</vt:lpwstr>
      </vt:variant>
      <vt:variant>
        <vt:lpwstr/>
      </vt:variant>
      <vt:variant>
        <vt:i4>6815804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http://www.youtube.com/user/atlascopcogroup</vt:lpwstr>
      </vt:variant>
      <vt:variant>
        <vt:lpwstr/>
      </vt:variant>
      <vt:variant>
        <vt:i4>2752575</vt:i4>
      </vt:variant>
      <vt:variant>
        <vt:i4>12</vt:i4>
      </vt:variant>
      <vt:variant>
        <vt:i4>0</vt:i4>
      </vt:variant>
      <vt:variant>
        <vt:i4>5</vt:i4>
      </vt:variant>
      <vt:variant>
        <vt:lpwstr>www.linkedin.com/company/atlas-copco-italia</vt:lpwstr>
      </vt:variant>
      <vt:variant>
        <vt:lpwstr/>
      </vt:variant>
      <vt:variant>
        <vt:i4>7798831</vt:i4>
      </vt:variant>
      <vt:variant>
        <vt:i4>9</vt:i4>
      </vt:variant>
      <vt:variant>
        <vt:i4>0</vt:i4>
      </vt:variant>
      <vt:variant>
        <vt:i4>5</vt:i4>
      </vt:variant>
      <vt:variant>
        <vt:lpwstr>https://twitter.com/AtlasCopcoGroup</vt:lpwstr>
      </vt:variant>
      <vt:variant>
        <vt:lpwstr/>
      </vt:variant>
      <vt:variant>
        <vt:i4>3407904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https://www.facebook.com/atlascopco</vt:lpwstr>
      </vt:variant>
      <vt:variant>
        <vt:lpwstr/>
      </vt:variant>
      <vt:variant>
        <vt:i4>4521995</vt:i4>
      </vt:variant>
      <vt:variant>
        <vt:i4>3</vt:i4>
      </vt:variant>
      <vt:variant>
        <vt:i4>0</vt:i4>
      </vt:variant>
      <vt:variant>
        <vt:i4>5</vt:i4>
      </vt:variant>
      <vt:variant>
        <vt:lpwstr>http://www.atlascopco.it/it/</vt:lpwstr>
      </vt:variant>
      <vt:variant>
        <vt:lpwstr/>
      </vt:variant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mailto:giampaolo.sorvillo@it.atlascopco.com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IYADN</dc:creator>
  <cp:keywords/>
  <dc:description/>
  <cp:lastModifiedBy>Andrea Trezzi</cp:lastModifiedBy>
  <cp:revision>11</cp:revision>
  <cp:lastPrinted>2015-12-14T13:05:00Z</cp:lastPrinted>
  <dcterms:created xsi:type="dcterms:W3CDTF">2016-05-31T08:11:00Z</dcterms:created>
  <dcterms:modified xsi:type="dcterms:W3CDTF">2016-07-13T12:07:00Z</dcterms:modified>
</cp:coreProperties>
</file>