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CA" w:rsidRPr="00221825" w:rsidRDefault="002666CA" w:rsidP="002666CA">
      <w:pPr>
        <w:pStyle w:val="Intestazione"/>
        <w:tabs>
          <w:tab w:val="clear" w:pos="4819"/>
          <w:tab w:val="clear" w:pos="9638"/>
          <w:tab w:val="left" w:pos="3893"/>
          <w:tab w:val="left" w:pos="6237"/>
        </w:tabs>
      </w:pPr>
      <w:r w:rsidRPr="00221825">
        <w:t xml:space="preserve"> </w:t>
      </w:r>
      <w:r w:rsidRPr="00221825">
        <w:tab/>
      </w:r>
      <w:r w:rsidRPr="00221825">
        <w:tab/>
      </w:r>
    </w:p>
    <w:p w:rsidR="002666CA" w:rsidRPr="00221825" w:rsidRDefault="002666CA" w:rsidP="002666CA">
      <w:pPr>
        <w:pStyle w:val="Intestazione"/>
        <w:tabs>
          <w:tab w:val="clear" w:pos="4819"/>
          <w:tab w:val="clear" w:pos="9638"/>
          <w:tab w:val="left" w:pos="3893"/>
          <w:tab w:val="left" w:pos="6237"/>
        </w:tabs>
      </w:pPr>
    </w:p>
    <w:p w:rsidR="002666CA" w:rsidRPr="00221825" w:rsidRDefault="002666CA" w:rsidP="002666CA">
      <w:pPr>
        <w:pStyle w:val="Intestazione"/>
        <w:tabs>
          <w:tab w:val="clear" w:pos="4819"/>
          <w:tab w:val="clear" w:pos="9638"/>
          <w:tab w:val="left" w:pos="3893"/>
          <w:tab w:val="left" w:pos="6237"/>
        </w:tabs>
      </w:pPr>
    </w:p>
    <w:p w:rsidR="009440D0" w:rsidRDefault="009440D0" w:rsidP="009440D0">
      <w:pPr>
        <w:pStyle w:val="Paragrafoelenco"/>
        <w:ind w:left="0"/>
        <w:rPr>
          <w:b/>
          <w:sz w:val="28"/>
          <w:szCs w:val="28"/>
        </w:rPr>
      </w:pPr>
    </w:p>
    <w:p w:rsidR="009440D0" w:rsidRDefault="009440D0" w:rsidP="009440D0">
      <w:pPr>
        <w:pStyle w:val="Paragrafoelenc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Specifica tecnica test e prove elettriche su generatori e motori MT</w:t>
      </w:r>
      <w:r w:rsidR="00B95CD2">
        <w:rPr>
          <w:b/>
          <w:sz w:val="28"/>
          <w:szCs w:val="28"/>
        </w:rPr>
        <w:t xml:space="preserve">, installazione sonda di flusso su generatore TV, fermata Maggio 2018 </w:t>
      </w:r>
    </w:p>
    <w:p w:rsidR="009440D0" w:rsidRDefault="009440D0" w:rsidP="009440D0">
      <w:pPr>
        <w:pStyle w:val="Paragrafoelenco"/>
        <w:ind w:left="0"/>
        <w:rPr>
          <w:b/>
          <w:sz w:val="28"/>
          <w:szCs w:val="28"/>
        </w:rPr>
      </w:pPr>
    </w:p>
    <w:p w:rsidR="009440D0" w:rsidRPr="001350FD" w:rsidRDefault="009440D0" w:rsidP="009440D0">
      <w:pPr>
        <w:pStyle w:val="Paragrafoelenc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350FD">
        <w:rPr>
          <w:b/>
          <w:sz w:val="28"/>
          <w:szCs w:val="28"/>
        </w:rPr>
        <w:t xml:space="preserve">Prove da eseguire sui turboalternatori </w:t>
      </w:r>
    </w:p>
    <w:p w:rsidR="009440D0" w:rsidRDefault="009440D0" w:rsidP="009440D0">
      <w:pPr>
        <w:pStyle w:val="Paragrafoelenco"/>
      </w:pPr>
      <w:r>
        <w:rPr>
          <w:rFonts w:ascii="Arial" w:hAnsi="Arial" w:cs="Arial"/>
          <w:sz w:val="20"/>
          <w:szCs w:val="20"/>
        </w:rPr>
        <w:t>(</w:t>
      </w:r>
      <w:r w:rsidRPr="001350FD">
        <w:rPr>
          <w:rFonts w:ascii="Arial" w:hAnsi="Arial" w:cs="Arial"/>
          <w:sz w:val="20"/>
          <w:szCs w:val="20"/>
        </w:rPr>
        <w:t>n°2</w:t>
      </w:r>
      <w:r w:rsidR="0005443E">
        <w:rPr>
          <w:rFonts w:ascii="Arial" w:hAnsi="Arial" w:cs="Arial"/>
          <w:sz w:val="20"/>
          <w:szCs w:val="20"/>
        </w:rPr>
        <w:t xml:space="preserve"> 50WY23Z-109 da 320 MVA in aria</w:t>
      </w:r>
      <w:r w:rsidRPr="001350FD">
        <w:rPr>
          <w:rFonts w:ascii="Arial" w:hAnsi="Arial" w:cs="Arial"/>
          <w:sz w:val="20"/>
          <w:szCs w:val="20"/>
        </w:rPr>
        <w:t>)</w:t>
      </w:r>
    </w:p>
    <w:p w:rsidR="009440D0" w:rsidRDefault="009440D0" w:rsidP="009440D0">
      <w:r>
        <w:t>Prove con GENERATORE SINCRONO TRIFASE in servizio, allo scatto del gruppo ed a macchina ferma:</w:t>
      </w:r>
    </w:p>
    <w:p w:rsidR="009440D0" w:rsidRDefault="009440D0" w:rsidP="009440D0">
      <w:r>
        <w:t>a) Rilievo delle caratteristiche di esercizio e relativa analisi</w:t>
      </w:r>
    </w:p>
    <w:p w:rsidR="009440D0" w:rsidRDefault="009440D0" w:rsidP="009440D0">
      <w:r>
        <w:t>b) Rilievo della tensione d’albero del rotore ed analisi delle armoniche, misura della corrente d’albero e misura della caduta di tensione delle spazzole di messa a terra del rotore (con gruppo in servizio)</w:t>
      </w:r>
    </w:p>
    <w:p w:rsidR="009440D0" w:rsidRDefault="009440D0" w:rsidP="009440D0">
      <w:r>
        <w:t>c) Verifica del sistema di messa a terra del rotore</w:t>
      </w:r>
    </w:p>
    <w:p w:rsidR="009440D0" w:rsidRDefault="009440D0" w:rsidP="009440D0">
      <w:r>
        <w:t>d) Misura impedenza dinamica e statica, da 3000 g/1’ a zero giri, dell’avvolgimento rotorico</w:t>
      </w:r>
    </w:p>
    <w:p w:rsidR="009440D0" w:rsidRDefault="009440D0" w:rsidP="009440D0">
      <w:r>
        <w:t>e) Rilievo corto circuiti o difetti su isolamenti di spira rotorici con tecnica TDR (riflettometria), a 3000 g/1’ed a zero giri</w:t>
      </w:r>
    </w:p>
    <w:p w:rsidR="009440D0" w:rsidRDefault="009440D0" w:rsidP="009440D0">
      <w:r>
        <w:t>f) Misura resistenza di isolamento a 3000 g/1’dell’avvolgimento rotorico, alla tensione di 250 Vcc</w:t>
      </w:r>
    </w:p>
    <w:p w:rsidR="009440D0" w:rsidRDefault="009440D0" w:rsidP="009440D0">
      <w:r>
        <w:t>g) Misura resistenza ohmica dell’avvolgimento rotorico</w:t>
      </w:r>
    </w:p>
    <w:p w:rsidR="009440D0" w:rsidRDefault="009440D0" w:rsidP="009440D0">
      <w:r>
        <w:t>h) Misura resistenza isolamento statica dell’avvolgimento rotorico a 250 Vcc</w:t>
      </w:r>
    </w:p>
    <w:p w:rsidR="009440D0" w:rsidRDefault="009440D0" w:rsidP="009440D0">
      <w:r>
        <w:t>i) Misura resistenza ohmica di fase, o delle coppie di fasi dell’avvolgimento statorico</w:t>
      </w:r>
    </w:p>
    <w:p w:rsidR="009440D0" w:rsidRDefault="009440D0" w:rsidP="009440D0">
      <w:r>
        <w:t>j) Misura della resistenza di isolamento delle singole fasi, a 5 KVcc, dell’avvolgimento statorico e determinazione dell’indice di polarizzazione del dielettrico</w:t>
      </w:r>
    </w:p>
    <w:p w:rsidR="009440D0" w:rsidRDefault="009440D0" w:rsidP="009440D0">
      <w:r>
        <w:t>k) Misura resistenza isolamento a 250 Vcc dei supporti isolati</w:t>
      </w:r>
    </w:p>
    <w:p w:rsidR="009440D0" w:rsidRDefault="009440D0" w:rsidP="009440D0">
      <w:r>
        <w:t>l) Prova di isolamento di ATcc dell’avvolgimento statorico (tensione di prova uguale alla tensione di fase x 1,7)</w:t>
      </w:r>
    </w:p>
    <w:p w:rsidR="009440D0" w:rsidRDefault="009440D0" w:rsidP="009440D0">
      <w:r>
        <w:t>m) Misura di capacità dell'avvolgimento statorico (tensione di prova uguale alla tensione di fase)</w:t>
      </w:r>
    </w:p>
    <w:p w:rsidR="009440D0" w:rsidRDefault="009440D0" w:rsidP="009440D0">
      <w:r>
        <w:t>n) Misura di tangendelta alla tensione di fase (tensione di prova uguale alla tensione di fase)</w:t>
      </w:r>
    </w:p>
    <w:p w:rsidR="009440D0" w:rsidRDefault="009440D0" w:rsidP="009440D0">
      <w:r>
        <w:t>o) Verifica funzionalità e misura resistenza di isolamento, a 250 Vcc, dei vari sensori di macchina</w:t>
      </w:r>
    </w:p>
    <w:p w:rsidR="003F7276" w:rsidRDefault="003F7276" w:rsidP="009440D0"/>
    <w:p w:rsidR="009440D0" w:rsidRDefault="009440D0" w:rsidP="003F7276">
      <w:pPr>
        <w:pStyle w:val="Paragrafoelenco"/>
        <w:ind w:left="0"/>
        <w:rPr>
          <w:b/>
          <w:sz w:val="28"/>
          <w:szCs w:val="28"/>
        </w:rPr>
      </w:pPr>
      <w:r w:rsidRPr="001350FD">
        <w:rPr>
          <w:b/>
          <w:sz w:val="28"/>
          <w:szCs w:val="28"/>
        </w:rPr>
        <w:t>2. Prove da eseguire sui motori MT (si allega elenco motori)</w:t>
      </w:r>
    </w:p>
    <w:p w:rsidR="009440D0" w:rsidRDefault="009440D0" w:rsidP="009440D0">
      <w:r>
        <w:t>Prove e controlli a macchina ferma</w:t>
      </w:r>
    </w:p>
    <w:p w:rsidR="009440D0" w:rsidRDefault="009440D0" w:rsidP="009440D0">
      <w:r>
        <w:t>a) Misura della resistenza ohmica di fase, o delle coppie di fasi dell’avvolgimento statorico</w:t>
      </w:r>
    </w:p>
    <w:p w:rsidR="009440D0" w:rsidRDefault="009440D0" w:rsidP="009440D0">
      <w:r>
        <w:t>b) Misura della resistenza di isolamento alla tensione di prova di 5 KVcc dell’avvolgimento statorico e determinazione dell’indice di polarizzazione del dielettrico</w:t>
      </w:r>
    </w:p>
    <w:p w:rsidR="009440D0" w:rsidRDefault="009440D0" w:rsidP="009440D0">
      <w:r>
        <w:t>c) Misura della Capacità dell’avvolgimento statorico (tensione di prova uguale alla tensione nominale)</w:t>
      </w:r>
    </w:p>
    <w:p w:rsidR="009440D0" w:rsidRDefault="009440D0" w:rsidP="009440D0">
      <w:r>
        <w:t>d) Misura di Tangendelta dell’avvolgimento statorico (tensione di prova uguale alla tensione nominale)</w:t>
      </w:r>
    </w:p>
    <w:p w:rsidR="009440D0" w:rsidRDefault="009440D0" w:rsidP="009440D0">
      <w:r>
        <w:t>e) Misura resistenza isolamento a 250 Vcc dei supporti isolati (se presenti)</w:t>
      </w:r>
    </w:p>
    <w:p w:rsidR="009440D0" w:rsidRDefault="009440D0" w:rsidP="009440D0">
      <w:r>
        <w:t>f) Misura della resistenza ohmica a temperatura ambiente, e misura di isolamento verso massa dei termo rilevatori (PT100) alla tensione di prova di 500 Vcc</w:t>
      </w:r>
    </w:p>
    <w:p w:rsidR="009440D0" w:rsidRDefault="009440D0" w:rsidP="009440D0">
      <w:r>
        <w:t>g) Verifica funzionalità, e misura isolamento verso massa delle scaldiglie all</w:t>
      </w:r>
      <w:r w:rsidR="00F64357">
        <w:t>a tensione di prova di 500 Vcc</w:t>
      </w:r>
    </w:p>
    <w:p w:rsidR="006F0932" w:rsidRDefault="006F0932" w:rsidP="009440D0">
      <w:pPr>
        <w:rPr>
          <w:rFonts w:asciiTheme="minorHAnsi" w:hAnsiTheme="minorHAnsi"/>
          <w:b/>
          <w:sz w:val="28"/>
          <w:szCs w:val="28"/>
        </w:rPr>
      </w:pPr>
    </w:p>
    <w:p w:rsidR="006F0932" w:rsidRDefault="006F0932" w:rsidP="009440D0">
      <w:pPr>
        <w:rPr>
          <w:rFonts w:asciiTheme="minorHAnsi" w:hAnsiTheme="minorHAnsi"/>
          <w:b/>
          <w:sz w:val="28"/>
          <w:szCs w:val="28"/>
        </w:rPr>
      </w:pPr>
      <w:r w:rsidRPr="006F0932">
        <w:rPr>
          <w:rFonts w:asciiTheme="minorHAnsi" w:hAnsiTheme="minorHAnsi"/>
          <w:b/>
          <w:sz w:val="28"/>
          <w:szCs w:val="28"/>
        </w:rPr>
        <w:t xml:space="preserve">3. </w:t>
      </w:r>
      <w:r>
        <w:rPr>
          <w:rFonts w:asciiTheme="minorHAnsi" w:hAnsiTheme="minorHAnsi"/>
          <w:b/>
          <w:sz w:val="28"/>
          <w:szCs w:val="28"/>
        </w:rPr>
        <w:t>Installazione sonda di flusso</w:t>
      </w:r>
    </w:p>
    <w:p w:rsidR="006F0932" w:rsidRDefault="006F0932" w:rsidP="009440D0">
      <w:pPr>
        <w:rPr>
          <w:sz w:val="20"/>
          <w:szCs w:val="20"/>
        </w:rPr>
      </w:pPr>
      <w:r>
        <w:rPr>
          <w:sz w:val="20"/>
          <w:szCs w:val="20"/>
        </w:rPr>
        <w:t xml:space="preserve">Generatore </w:t>
      </w:r>
      <w:r w:rsidRPr="001350FD">
        <w:rPr>
          <w:sz w:val="20"/>
          <w:szCs w:val="20"/>
        </w:rPr>
        <w:t>50WY21Z-102 da 407MVA in idrogeno</w:t>
      </w:r>
      <w:r>
        <w:rPr>
          <w:sz w:val="20"/>
          <w:szCs w:val="20"/>
        </w:rPr>
        <w:t>.</w:t>
      </w:r>
    </w:p>
    <w:p w:rsidR="00136F4E" w:rsidRPr="0003272A" w:rsidRDefault="006F0932" w:rsidP="0003272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Installazione di n°1 sonda di flusso su statore generatore Turbina Vapore</w:t>
      </w:r>
      <w:r w:rsidR="0003272A">
        <w:rPr>
          <w:sz w:val="20"/>
          <w:szCs w:val="20"/>
        </w:rPr>
        <w:t xml:space="preserve">. </w:t>
      </w:r>
      <w:r w:rsidR="00601AB7" w:rsidRPr="0003272A">
        <w:rPr>
          <w:sz w:val="20"/>
          <w:szCs w:val="20"/>
        </w:rPr>
        <w:t>Sonda di flusso permanente installata su zeppa statore.</w:t>
      </w:r>
    </w:p>
    <w:p w:rsidR="00A26B2F" w:rsidRDefault="00A26B2F" w:rsidP="009440D0">
      <w:pPr>
        <w:rPr>
          <w:b/>
          <w:sz w:val="28"/>
          <w:szCs w:val="28"/>
        </w:rPr>
      </w:pPr>
    </w:p>
    <w:p w:rsidR="009440D0" w:rsidRDefault="009440D0" w:rsidP="009440D0">
      <w:pPr>
        <w:rPr>
          <w:b/>
          <w:sz w:val="28"/>
          <w:szCs w:val="28"/>
        </w:rPr>
      </w:pPr>
      <w:r w:rsidRPr="001350FD">
        <w:rPr>
          <w:b/>
          <w:sz w:val="28"/>
          <w:szCs w:val="28"/>
        </w:rPr>
        <w:t>3.Report</w:t>
      </w:r>
    </w:p>
    <w:p w:rsidR="009440D0" w:rsidRDefault="009440D0" w:rsidP="009440D0">
      <w:r>
        <w:t>Dovranno essere redatti report tecnici adeguati per ogni macchina provata</w:t>
      </w:r>
      <w:r w:rsidR="00F64357">
        <w:t xml:space="preserve"> </w:t>
      </w:r>
      <w:r>
        <w:t>ed i dati ottenuti dovranno essere confrontati con i dati storici messi a disposizione</w:t>
      </w:r>
      <w:r w:rsidR="00F64357">
        <w:t xml:space="preserve"> </w:t>
      </w:r>
      <w:r>
        <w:t>dalla committente.</w:t>
      </w:r>
    </w:p>
    <w:p w:rsidR="003F7276" w:rsidRDefault="003F7276" w:rsidP="009440D0"/>
    <w:p w:rsidR="009440D0" w:rsidRDefault="009440D0" w:rsidP="009440D0">
      <w:pPr>
        <w:rPr>
          <w:b/>
          <w:sz w:val="28"/>
          <w:szCs w:val="28"/>
        </w:rPr>
      </w:pPr>
      <w:r w:rsidRPr="001350FD">
        <w:rPr>
          <w:b/>
          <w:sz w:val="28"/>
          <w:szCs w:val="28"/>
        </w:rPr>
        <w:t>4.Tempistiche</w:t>
      </w:r>
    </w:p>
    <w:p w:rsidR="009440D0" w:rsidRDefault="009440D0" w:rsidP="009440D0">
      <w:r>
        <w:t xml:space="preserve">Le attività </w:t>
      </w:r>
      <w:r w:rsidR="000D452F">
        <w:t xml:space="preserve">inizieranno il giorno </w:t>
      </w:r>
      <w:r w:rsidR="005C4D68">
        <w:t>30/04/2018</w:t>
      </w:r>
      <w:r w:rsidR="00E373A0">
        <w:t xml:space="preserve"> </w:t>
      </w:r>
      <w:r w:rsidR="005C4D68">
        <w:t xml:space="preserve">(lunedì) </w:t>
      </w:r>
      <w:r w:rsidR="00E373A0">
        <w:t xml:space="preserve">e termineranno il giorno </w:t>
      </w:r>
      <w:r w:rsidR="005C4D68">
        <w:t>0</w:t>
      </w:r>
      <w:r w:rsidR="00D85E21">
        <w:t>8</w:t>
      </w:r>
      <w:r w:rsidR="005C4D68">
        <w:t>/05/2018 (</w:t>
      </w:r>
      <w:r w:rsidR="00D85E21">
        <w:t>venerdì</w:t>
      </w:r>
      <w:r w:rsidR="005C4D68">
        <w:t>)</w:t>
      </w:r>
    </w:p>
    <w:p w:rsidR="009440D0" w:rsidRDefault="009440D0" w:rsidP="009440D0">
      <w:r>
        <w:t>Dovranno quindi essere considerate come</w:t>
      </w:r>
      <w:r w:rsidR="000D452F">
        <w:t xml:space="preserve"> giornate di viaggio </w:t>
      </w:r>
      <w:r w:rsidR="005C4D68">
        <w:t>domenica 29/04/2018</w:t>
      </w:r>
    </w:p>
    <w:p w:rsidR="009440D0" w:rsidRDefault="009440D0" w:rsidP="009440D0">
      <w:r>
        <w:t>Le attività si articoleranno nel periodo indicato senza giornate di riposo e quindi anche i giorni di sabato e domenica devono essere considerati come lavorativi.</w:t>
      </w:r>
    </w:p>
    <w:p w:rsidR="009440D0" w:rsidRDefault="009440D0" w:rsidP="009440D0">
      <w:r>
        <w:t xml:space="preserve">Il giorno </w:t>
      </w:r>
      <w:r w:rsidR="005C4D68">
        <w:t>30/04/2018</w:t>
      </w:r>
      <w:r>
        <w:t xml:space="preserve"> inizieranno le attività sui motori di media che saranno messi a disposizione dei tecnici uno alla volta in sequenza. Le attività sui motori dovranno essere concluse in quattro gio</w:t>
      </w:r>
      <w:r w:rsidR="000D452F">
        <w:t xml:space="preserve">rni lavorativi compresi tra il </w:t>
      </w:r>
      <w:r w:rsidR="005C4D68">
        <w:t>30/04/18</w:t>
      </w:r>
      <w:r w:rsidR="00B95CD2">
        <w:t xml:space="preserve"> e il </w:t>
      </w:r>
      <w:r w:rsidR="005C4D68">
        <w:t>03/05/18</w:t>
      </w:r>
      <w:r>
        <w:t xml:space="preserve">. In funzione delle necessità di marcia di generatori verranno espletate le prove elettriche con macchina in marcia su un generatore in </w:t>
      </w:r>
      <w:r w:rsidR="000D452F">
        <w:t xml:space="preserve">una giornata compresa tra il </w:t>
      </w:r>
      <w:r w:rsidR="005C4D68">
        <w:t>0</w:t>
      </w:r>
      <w:r w:rsidR="00D85E21">
        <w:t>3</w:t>
      </w:r>
      <w:r w:rsidR="005C4D68">
        <w:t>/</w:t>
      </w:r>
      <w:r w:rsidR="00D85E21">
        <w:t>05/18</w:t>
      </w:r>
      <w:r w:rsidR="00B95CD2">
        <w:t xml:space="preserve"> </w:t>
      </w:r>
      <w:r w:rsidR="000D452F">
        <w:t xml:space="preserve">e il </w:t>
      </w:r>
      <w:r w:rsidR="005C4D68">
        <w:t>0</w:t>
      </w:r>
      <w:r w:rsidR="00D85E21">
        <w:t>5/05/18</w:t>
      </w:r>
      <w:r>
        <w:t xml:space="preserve"> e le analoghe prove sugli altri due g</w:t>
      </w:r>
      <w:r w:rsidR="000D452F">
        <w:t xml:space="preserve">eneratori, nella giornata del </w:t>
      </w:r>
      <w:r w:rsidR="00D85E21">
        <w:t>04/05/18</w:t>
      </w:r>
      <w:r>
        <w:t>. Le prove a macchina ferma sui tre gen</w:t>
      </w:r>
      <w:r w:rsidR="00E373A0">
        <w:t xml:space="preserve">eratori verranno eseguite dal </w:t>
      </w:r>
      <w:r w:rsidR="00D85E21">
        <w:t>06/05/2018</w:t>
      </w:r>
      <w:r w:rsidR="00F64357">
        <w:t xml:space="preserve"> al </w:t>
      </w:r>
      <w:r w:rsidR="00D85E21">
        <w:t>08/05/2018</w:t>
      </w:r>
    </w:p>
    <w:p w:rsidR="003F7276" w:rsidRDefault="003F7276" w:rsidP="009440D0"/>
    <w:p w:rsidR="009440D0" w:rsidRDefault="009440D0" w:rsidP="009440D0">
      <w:pPr>
        <w:rPr>
          <w:b/>
          <w:sz w:val="28"/>
          <w:szCs w:val="28"/>
        </w:rPr>
      </w:pPr>
      <w:r w:rsidRPr="001350FD">
        <w:rPr>
          <w:b/>
          <w:sz w:val="28"/>
          <w:szCs w:val="28"/>
        </w:rPr>
        <w:t xml:space="preserve">5.Quotazioni e tariffe </w:t>
      </w:r>
    </w:p>
    <w:p w:rsidR="009440D0" w:rsidRDefault="009440D0" w:rsidP="009440D0">
      <w:r>
        <w:t xml:space="preserve">Dovranno essere indicate nell'offerta le quotazioni orarie e/o giornaliere per eventuali ore o giornate </w:t>
      </w:r>
      <w:r w:rsidR="006F0932">
        <w:t>necessarie al</w:t>
      </w:r>
      <w:r>
        <w:t xml:space="preserve"> completamento dei lavori oltre alle giornate indicate.</w:t>
      </w:r>
    </w:p>
    <w:p w:rsidR="003F7276" w:rsidRDefault="003F7276" w:rsidP="009440D0"/>
    <w:p w:rsidR="009440D0" w:rsidRDefault="009440D0" w:rsidP="009440D0">
      <w:pPr>
        <w:rPr>
          <w:b/>
          <w:sz w:val="28"/>
          <w:szCs w:val="28"/>
        </w:rPr>
      </w:pPr>
      <w:r w:rsidRPr="001350FD">
        <w:rPr>
          <w:b/>
          <w:sz w:val="28"/>
          <w:szCs w:val="28"/>
        </w:rPr>
        <w:t>6.Impiego di personale e attrezzature</w:t>
      </w:r>
    </w:p>
    <w:p w:rsidR="009440D0" w:rsidRDefault="009440D0" w:rsidP="009440D0">
      <w:r>
        <w:t>Si intendono a carico dell'appaltatore tutti i mezzi e attrezzature necessarie all'espletamento delle prove.</w:t>
      </w:r>
    </w:p>
    <w:p w:rsidR="009440D0" w:rsidRDefault="009440D0" w:rsidP="009440D0">
      <w:r>
        <w:t>Deve essere previsto l’intervento di n°2 tecnici.</w:t>
      </w:r>
    </w:p>
    <w:p w:rsidR="009440D0" w:rsidRDefault="009440D0" w:rsidP="009440D0">
      <w:r>
        <w:t>Il committente si impegna a rendere disponibile entro 20 metri dalle macchine da provare fonti di alimentazione delle apparecchiature utilizzate per eseguire i test previa comunicazione dei relativi assorbimenti e caratteristiche tecniche degli apparati.</w:t>
      </w:r>
    </w:p>
    <w:p w:rsidR="009440D0" w:rsidRDefault="009440D0" w:rsidP="009440D0">
      <w:r>
        <w:t>Il sollevamento delle apparecchiature fino al piano macchine (per quanto riguarda le prove sui generatori) rimane a carico della committente per quanto riguarda le attività che necessitano del carroponte.</w:t>
      </w:r>
    </w:p>
    <w:p w:rsidR="009440D0" w:rsidRDefault="009440D0" w:rsidP="009440D0">
      <w:r>
        <w:t>L’apertura, scollegamento/ricollegamento dei terminali e richiusura dei musoni dei motori è a carico della committente.</w:t>
      </w:r>
    </w:p>
    <w:p w:rsidR="009440D0" w:rsidRDefault="009440D0" w:rsidP="009440D0">
      <w:r>
        <w:t>Eventuali smontaggi e scollegamenti sui terminali dei generatori e relativi ricollegamenti sono a carico della committente.</w:t>
      </w:r>
    </w:p>
    <w:p w:rsidR="009440D0" w:rsidRDefault="009440D0" w:rsidP="009440D0"/>
    <w:p w:rsidR="003F7276" w:rsidRDefault="003F7276" w:rsidP="00DA1B79">
      <w:pPr>
        <w:rPr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F7276" w:rsidRPr="003F7276" w:rsidRDefault="003F7276" w:rsidP="00B04E10">
      <w:pPr>
        <w:rPr>
          <w:b/>
          <w:sz w:val="28"/>
          <w:szCs w:val="28"/>
        </w:rPr>
      </w:pPr>
      <w:bookmarkStart w:id="0" w:name="_GoBack"/>
      <w:bookmarkEnd w:id="0"/>
    </w:p>
    <w:sectPr w:rsidR="003F7276" w:rsidRPr="003F7276" w:rsidSect="00B04E10">
      <w:headerReference w:type="default" r:id="rId11"/>
      <w:footerReference w:type="default" r:id="rId12"/>
      <w:pgSz w:w="11906" w:h="16838"/>
      <w:pgMar w:top="1418" w:right="1134" w:bottom="2410" w:left="1843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17" w:rsidRDefault="00D43117">
      <w:pPr>
        <w:spacing w:line="240" w:lineRule="auto"/>
      </w:pPr>
      <w:r>
        <w:separator/>
      </w:r>
    </w:p>
  </w:endnote>
  <w:endnote w:type="continuationSeparator" w:id="0">
    <w:p w:rsidR="00D43117" w:rsidRDefault="00D43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E10" w:rsidRDefault="00B04E10">
    <w:pPr>
      <w:pStyle w:val="Pidipagina"/>
      <w:jc w:val="right"/>
    </w:pPr>
  </w:p>
  <w:p w:rsidR="00B04E10" w:rsidRDefault="001C71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6B2F">
      <w:rPr>
        <w:noProof/>
      </w:rPr>
      <w:t>2</w:t>
    </w:r>
    <w:r>
      <w:rPr>
        <w:noProof/>
      </w:rPr>
      <w:fldChar w:fldCharType="end"/>
    </w:r>
  </w:p>
  <w:p w:rsidR="00B04E10" w:rsidRDefault="00B04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17" w:rsidRDefault="00D43117">
      <w:pPr>
        <w:spacing w:line="240" w:lineRule="auto"/>
      </w:pPr>
      <w:r>
        <w:separator/>
      </w:r>
    </w:p>
  </w:footnote>
  <w:footnote w:type="continuationSeparator" w:id="0">
    <w:p w:rsidR="00D43117" w:rsidRDefault="00D43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CA" w:rsidRDefault="002666CA">
    <w:pPr>
      <w:pStyle w:val="Intestazione"/>
    </w:pPr>
  </w:p>
  <w:p w:rsidR="002666CA" w:rsidRDefault="002666CA">
    <w:pPr>
      <w:pStyle w:val="Intestazione"/>
    </w:pPr>
  </w:p>
  <w:p w:rsidR="002666CA" w:rsidRDefault="002666CA">
    <w:pPr>
      <w:pStyle w:val="Intestazione"/>
    </w:pPr>
  </w:p>
  <w:p w:rsidR="002666CA" w:rsidRDefault="002666CA">
    <w:pPr>
      <w:pStyle w:val="Intestazione"/>
    </w:pPr>
  </w:p>
  <w:p w:rsidR="002666CA" w:rsidRDefault="002666CA">
    <w:pPr>
      <w:pStyle w:val="Intestazione"/>
    </w:pPr>
  </w:p>
  <w:p w:rsidR="002666CA" w:rsidRDefault="002666CA">
    <w:pPr>
      <w:pStyle w:val="Intestazione"/>
    </w:pPr>
  </w:p>
  <w:p w:rsidR="002666CA" w:rsidRDefault="002666CA">
    <w:pPr>
      <w:pStyle w:val="Intestazione"/>
    </w:pPr>
  </w:p>
  <w:p w:rsidR="002666CA" w:rsidRDefault="002666CA">
    <w:pPr>
      <w:pStyle w:val="Intestazione"/>
    </w:pPr>
  </w:p>
  <w:p w:rsidR="002666CA" w:rsidRDefault="002666CA">
    <w:pPr>
      <w:pStyle w:val="Intestazione"/>
    </w:pPr>
  </w:p>
  <w:p w:rsidR="002666CA" w:rsidRDefault="002666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4CE5"/>
    <w:multiLevelType w:val="hybridMultilevel"/>
    <w:tmpl w:val="3BCC65DC"/>
    <w:lvl w:ilvl="0" w:tplc="7850F59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3D7B"/>
    <w:multiLevelType w:val="hybridMultilevel"/>
    <w:tmpl w:val="C4A0CC16"/>
    <w:lvl w:ilvl="0" w:tplc="26888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DE9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FCD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CCE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41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EA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61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80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C0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25"/>
    <w:rsid w:val="00023EDC"/>
    <w:rsid w:val="0003272A"/>
    <w:rsid w:val="0005443E"/>
    <w:rsid w:val="000D452F"/>
    <w:rsid w:val="00136F4E"/>
    <w:rsid w:val="001A10DF"/>
    <w:rsid w:val="001C7108"/>
    <w:rsid w:val="00221825"/>
    <w:rsid w:val="00232DBE"/>
    <w:rsid w:val="002666CA"/>
    <w:rsid w:val="00277AD4"/>
    <w:rsid w:val="002B50F6"/>
    <w:rsid w:val="003F7276"/>
    <w:rsid w:val="005C4D68"/>
    <w:rsid w:val="00601AB7"/>
    <w:rsid w:val="00650276"/>
    <w:rsid w:val="00652BA9"/>
    <w:rsid w:val="006F0932"/>
    <w:rsid w:val="00714C18"/>
    <w:rsid w:val="00765A79"/>
    <w:rsid w:val="00784A4C"/>
    <w:rsid w:val="00807777"/>
    <w:rsid w:val="008650D6"/>
    <w:rsid w:val="00932BFA"/>
    <w:rsid w:val="009440D0"/>
    <w:rsid w:val="00A26B2F"/>
    <w:rsid w:val="00A405EF"/>
    <w:rsid w:val="00AA3A64"/>
    <w:rsid w:val="00AE2B3A"/>
    <w:rsid w:val="00AE7C80"/>
    <w:rsid w:val="00B04E10"/>
    <w:rsid w:val="00B95CD2"/>
    <w:rsid w:val="00CE7F80"/>
    <w:rsid w:val="00D43117"/>
    <w:rsid w:val="00D4659E"/>
    <w:rsid w:val="00D85E21"/>
    <w:rsid w:val="00DA1B79"/>
    <w:rsid w:val="00DC5FC1"/>
    <w:rsid w:val="00DD744F"/>
    <w:rsid w:val="00E373A0"/>
    <w:rsid w:val="00EA2105"/>
    <w:rsid w:val="00F41096"/>
    <w:rsid w:val="00F6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1B4B644-DED8-46A7-BFF0-AAF5BB23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825"/>
    <w:pPr>
      <w:spacing w:line="288" w:lineRule="auto"/>
      <w:jc w:val="both"/>
    </w:pPr>
    <w:rPr>
      <w:rFonts w:ascii="Arial" w:hAnsi="Arial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218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218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04E1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E10"/>
    <w:rPr>
      <w:rFonts w:ascii="Arial" w:hAnsi="Arial" w:cs="Arial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B2F"/>
    <w:pPr>
      <w:spacing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6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Argomento xmlns="667f3ff4-2489-4616-b5d9-63652dce8aab">Carta Intestata</Argo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0379114C430E459EDA3C13C57342EC" ma:contentTypeVersion="0" ma:contentTypeDescription="Creare un nuovo documento." ma:contentTypeScope="" ma:versionID="58c0d779b9d44c5d2171938e5f294eb3">
  <xsd:schema xmlns:xsd="http://www.w3.org/2001/XMLSchema" xmlns:p="http://schemas.microsoft.com/office/2006/metadata/properties" xmlns:ns2="667f3ff4-2489-4616-b5d9-63652dce8aab" targetNamespace="http://schemas.microsoft.com/office/2006/metadata/properties" ma:root="true" ma:fieldsID="a1ea218e9f34691d9b6d6b69f1b6c72f" ns2:_="">
    <xsd:import namespace="667f3ff4-2489-4616-b5d9-63652dce8aab"/>
    <xsd:element name="properties">
      <xsd:complexType>
        <xsd:sequence>
          <xsd:element name="documentManagement">
            <xsd:complexType>
              <xsd:all>
                <xsd:element ref="ns2:Argo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7f3ff4-2489-4616-b5d9-63652dce8aab" elementFormDefault="qualified">
    <xsd:import namespace="http://schemas.microsoft.com/office/2006/documentManagement/types"/>
    <xsd:element name="Argomento" ma:index="8" nillable="true" ma:displayName="Argomento" ma:internalName="Argo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62729D-1848-4F1E-A1BC-B78EAA15395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8BA3E2E-6DD3-4F9B-8BD9-98D2488D98A0}">
  <ds:schemaRefs>
    <ds:schemaRef ds:uri="http://schemas.microsoft.com/office/2006/metadata/properties"/>
    <ds:schemaRef ds:uri="667f3ff4-2489-4616-b5d9-63652dce8aab"/>
  </ds:schemaRefs>
</ds:datastoreItem>
</file>

<file path=customXml/itemProps3.xml><?xml version="1.0" encoding="utf-8"?>
<ds:datastoreItem xmlns:ds="http://schemas.openxmlformats.org/officeDocument/2006/customXml" ds:itemID="{E8546912-9025-4F5D-B58E-F52721EB5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67B55-4A4E-44A4-A2AA-538592C01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f3ff4-2489-4616-b5d9-63652dce8aa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2" baseType="lpstr">
      <vt:lpstr>Sorgenia Puglia</vt:lpstr>
      <vt:lpstr>Gentili Signori, </vt:lpstr>
    </vt:vector>
  </TitlesOfParts>
  <Company>sorgenia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Sorgenia Puglia</dc:title>
  <dc:subject/>
  <dc:creator>Tino *</dc:creator>
  <cp:keywords/>
  <cp:lastModifiedBy>Roberto Bonalumi</cp:lastModifiedBy>
  <cp:revision>4</cp:revision>
  <cp:lastPrinted>2018-02-22T11:30:00Z</cp:lastPrinted>
  <dcterms:created xsi:type="dcterms:W3CDTF">2018-02-22T11:29:00Z</dcterms:created>
  <dcterms:modified xsi:type="dcterms:W3CDTF">2018-02-22T11:30:00Z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