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032B" w14:textId="77777777" w:rsidR="00D84643" w:rsidRPr="00450F06" w:rsidRDefault="00D84643" w:rsidP="00F776FE">
      <w:pPr>
        <w:tabs>
          <w:tab w:val="left" w:pos="-4820"/>
          <w:tab w:val="left" w:pos="2127"/>
          <w:tab w:val="left" w:pos="4962"/>
          <w:tab w:val="left" w:pos="5387"/>
        </w:tabs>
        <w:rPr>
          <w:rFonts w:ascii="Verdana" w:hAnsi="Verdana"/>
          <w:bCs/>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F776FE" w:rsidRPr="00450F06" w14:paraId="076442EF" w14:textId="77777777" w:rsidTr="00945675">
        <w:trPr>
          <w:trHeight w:val="248"/>
        </w:trPr>
        <w:tc>
          <w:tcPr>
            <w:tcW w:w="720" w:type="dxa"/>
            <w:vAlign w:val="center"/>
          </w:tcPr>
          <w:p w14:paraId="10966682" w14:textId="77777777" w:rsidR="00F776FE" w:rsidRPr="00450F06" w:rsidRDefault="00537B4F" w:rsidP="00945675">
            <w:pPr>
              <w:jc w:val="center"/>
              <w:rPr>
                <w:rFonts w:ascii="Tahoma" w:hAnsi="Tahoma" w:cs="Tahoma"/>
                <w:szCs w:val="44"/>
              </w:rPr>
            </w:pPr>
            <w:r>
              <w:rPr>
                <w:rFonts w:ascii="Tahoma" w:hAnsi="Tahoma" w:cs="Tahoma"/>
                <w:sz w:val="44"/>
                <w:szCs w:val="44"/>
              </w:rPr>
              <w:t>x</w:t>
            </w:r>
          </w:p>
        </w:tc>
        <w:tc>
          <w:tcPr>
            <w:tcW w:w="5580" w:type="dxa"/>
            <w:vAlign w:val="center"/>
          </w:tcPr>
          <w:p w14:paraId="74E7538D" w14:textId="77777777" w:rsidR="00F776FE" w:rsidRPr="00450F06" w:rsidRDefault="00F776FE" w:rsidP="00945675">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697D4F9E" w14:textId="77777777" w:rsidR="00F776FE" w:rsidRPr="00450F06" w:rsidRDefault="00F776FE" w:rsidP="00945675">
            <w:pPr>
              <w:jc w:val="center"/>
              <w:rPr>
                <w:rFonts w:ascii="Tahoma" w:hAnsi="Tahoma" w:cs="Tahoma"/>
                <w:szCs w:val="22"/>
              </w:rPr>
            </w:pPr>
            <w:r w:rsidRPr="00450F06">
              <w:rPr>
                <w:rFonts w:ascii="Tahoma" w:hAnsi="Tahoma" w:cs="Tahoma"/>
                <w:szCs w:val="22"/>
              </w:rPr>
              <w:t>Compilare TUTTE le Sezioni</w:t>
            </w:r>
          </w:p>
        </w:tc>
      </w:tr>
      <w:tr w:rsidR="00F776FE" w:rsidRPr="00450F06" w14:paraId="1B97FC4E" w14:textId="77777777" w:rsidTr="00945675">
        <w:trPr>
          <w:trHeight w:val="248"/>
        </w:trPr>
        <w:tc>
          <w:tcPr>
            <w:tcW w:w="720" w:type="dxa"/>
            <w:vAlign w:val="center"/>
          </w:tcPr>
          <w:p w14:paraId="2C6878D5" w14:textId="77777777" w:rsidR="00F776FE" w:rsidRPr="00450F06" w:rsidRDefault="00F776FE" w:rsidP="00945675">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3EF04B16" w14:textId="77777777" w:rsidR="00F776FE" w:rsidRPr="00450F06" w:rsidRDefault="00F776FE" w:rsidP="00945675">
            <w:pPr>
              <w:rPr>
                <w:rFonts w:ascii="Tahoma" w:hAnsi="Tahoma" w:cs="Tahoma"/>
                <w:szCs w:val="22"/>
              </w:rPr>
            </w:pPr>
            <w:r w:rsidRPr="00450F06">
              <w:rPr>
                <w:rFonts w:ascii="Tahoma" w:hAnsi="Tahoma" w:cs="Tahoma"/>
                <w:szCs w:val="22"/>
              </w:rPr>
              <w:t xml:space="preserve">CASO </w:t>
            </w:r>
            <w:proofErr w:type="gramStart"/>
            <w:r w:rsidRPr="00450F06">
              <w:rPr>
                <w:rFonts w:ascii="Tahoma" w:hAnsi="Tahoma" w:cs="Tahoma"/>
                <w:szCs w:val="22"/>
              </w:rPr>
              <w:t>B:NON</w:t>
            </w:r>
            <w:proofErr w:type="gramEnd"/>
            <w:r w:rsidRPr="00450F06">
              <w:rPr>
                <w:rFonts w:ascii="Tahoma" w:hAnsi="Tahoma" w:cs="Tahoma"/>
                <w:szCs w:val="22"/>
              </w:rPr>
              <w:t xml:space="preserve"> sono previsti rischi derivanti dalle interferenze e quindi non presenti costi per la sicurezza</w:t>
            </w:r>
          </w:p>
        </w:tc>
        <w:tc>
          <w:tcPr>
            <w:tcW w:w="3339" w:type="dxa"/>
            <w:vAlign w:val="center"/>
          </w:tcPr>
          <w:p w14:paraId="237D5E51" w14:textId="77777777" w:rsidR="00F776FE" w:rsidRPr="00450F06" w:rsidRDefault="00F776FE" w:rsidP="00945675">
            <w:pPr>
              <w:jc w:val="center"/>
              <w:rPr>
                <w:rFonts w:ascii="Tahoma" w:hAnsi="Tahoma" w:cs="Tahoma"/>
                <w:szCs w:val="22"/>
              </w:rPr>
            </w:pPr>
            <w:r w:rsidRPr="00450F06">
              <w:rPr>
                <w:rFonts w:ascii="Tahoma" w:hAnsi="Tahoma" w:cs="Tahoma"/>
                <w:szCs w:val="22"/>
              </w:rPr>
              <w:t>Compilare le Sezioni 1, 2, 3 e 6</w:t>
            </w:r>
          </w:p>
        </w:tc>
      </w:tr>
    </w:tbl>
    <w:p w14:paraId="30B6FCA0" w14:textId="77777777" w:rsidR="00F776FE" w:rsidRPr="00450F06" w:rsidRDefault="00F776FE" w:rsidP="00F776FE">
      <w:pPr>
        <w:rPr>
          <w:rFonts w:ascii="Verdana" w:hAnsi="Verdana"/>
          <w:sz w:val="22"/>
        </w:rPr>
      </w:pPr>
    </w:p>
    <w:p w14:paraId="77065A1E" w14:textId="77777777" w:rsidR="00F776FE" w:rsidRPr="00450F06" w:rsidRDefault="00F776FE" w:rsidP="00F776FE">
      <w:pPr>
        <w:jc w:val="center"/>
        <w:rPr>
          <w:rFonts w:ascii="Verdana" w:hAnsi="Verdana" w:cs="Tahoma"/>
          <w:sz w:val="18"/>
          <w:szCs w:val="18"/>
        </w:rPr>
      </w:pPr>
      <w:r w:rsidRPr="00450F06">
        <w:rPr>
          <w:rFonts w:ascii="Verdana" w:hAnsi="Verdana" w:cs="Tahoma"/>
          <w:b/>
          <w:sz w:val="22"/>
          <w:szCs w:val="22"/>
        </w:rPr>
        <w:t>SEZ. 1 – INFORMAZIONI GENERALI</w:t>
      </w:r>
    </w:p>
    <w:p w14:paraId="49BC227D" w14:textId="77777777" w:rsidR="00F776FE" w:rsidRPr="00450F06" w:rsidRDefault="00F776FE" w:rsidP="00F776FE">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119"/>
        <w:gridCol w:w="6520"/>
      </w:tblGrid>
      <w:tr w:rsidR="00EC4143" w:rsidRPr="00450F06" w14:paraId="7A836991" w14:textId="77777777" w:rsidTr="00BB7CBC">
        <w:trPr>
          <w:trHeight w:val="248"/>
        </w:trPr>
        <w:tc>
          <w:tcPr>
            <w:tcW w:w="3119" w:type="dxa"/>
            <w:tcBorders>
              <w:top w:val="single" w:sz="6" w:space="0" w:color="auto"/>
              <w:left w:val="single" w:sz="6" w:space="0" w:color="auto"/>
              <w:bottom w:val="single" w:sz="6" w:space="0" w:color="auto"/>
              <w:right w:val="single" w:sz="6" w:space="0" w:color="auto"/>
            </w:tcBorders>
          </w:tcPr>
          <w:p w14:paraId="5183FD56" w14:textId="77777777" w:rsidR="00EC4143" w:rsidRPr="00450F06" w:rsidRDefault="00EC4143" w:rsidP="00BB7CBC">
            <w:pPr>
              <w:rPr>
                <w:rFonts w:ascii="Tahoma" w:hAnsi="Tahoma" w:cs="Tahoma"/>
                <w:sz w:val="18"/>
                <w:szCs w:val="18"/>
              </w:rPr>
            </w:pPr>
            <w:proofErr w:type="spellStart"/>
            <w:r w:rsidRPr="00450F06">
              <w:rPr>
                <w:rFonts w:ascii="Tahoma" w:hAnsi="Tahoma" w:cs="Tahoma"/>
                <w:sz w:val="18"/>
                <w:szCs w:val="18"/>
              </w:rPr>
              <w:t>n.RdA</w:t>
            </w:r>
            <w:proofErr w:type="spellEnd"/>
            <w:r w:rsidRPr="00450F06">
              <w:rPr>
                <w:rFonts w:ascii="Tahoma" w:hAnsi="Tahoma" w:cs="Tahoma"/>
                <w:sz w:val="18"/>
                <w:szCs w:val="18"/>
              </w:rPr>
              <w:t>:</w:t>
            </w:r>
          </w:p>
        </w:tc>
        <w:tc>
          <w:tcPr>
            <w:tcW w:w="6520" w:type="dxa"/>
            <w:tcBorders>
              <w:top w:val="single" w:sz="6" w:space="0" w:color="auto"/>
              <w:left w:val="single" w:sz="6" w:space="0" w:color="auto"/>
              <w:bottom w:val="single" w:sz="6" w:space="0" w:color="auto"/>
              <w:right w:val="single" w:sz="6" w:space="0" w:color="auto"/>
            </w:tcBorders>
          </w:tcPr>
          <w:p w14:paraId="4F9AA39C" w14:textId="36D640B9" w:rsidR="00EC4143" w:rsidRPr="00CD359E" w:rsidRDefault="00B9698C" w:rsidP="00BB7CBC">
            <w:pPr>
              <w:jc w:val="center"/>
              <w:rPr>
                <w:rFonts w:asciiTheme="minorHAnsi" w:hAnsiTheme="minorHAnsi" w:cstheme="minorHAnsi"/>
              </w:rPr>
            </w:pPr>
            <w:r>
              <w:rPr>
                <w:rFonts w:asciiTheme="minorHAnsi" w:hAnsiTheme="minorHAnsi" w:cstheme="minorHAnsi"/>
              </w:rPr>
              <w:t>45440064</w:t>
            </w:r>
          </w:p>
        </w:tc>
      </w:tr>
      <w:tr w:rsidR="00EC4143" w:rsidRPr="00450F06" w14:paraId="40CC95AA" w14:textId="77777777" w:rsidTr="00BB7CBC">
        <w:trPr>
          <w:trHeight w:val="248"/>
        </w:trPr>
        <w:tc>
          <w:tcPr>
            <w:tcW w:w="3119" w:type="dxa"/>
            <w:tcBorders>
              <w:top w:val="single" w:sz="6" w:space="0" w:color="auto"/>
              <w:left w:val="single" w:sz="6" w:space="0" w:color="auto"/>
              <w:bottom w:val="single" w:sz="6" w:space="0" w:color="auto"/>
              <w:right w:val="single" w:sz="6" w:space="0" w:color="auto"/>
            </w:tcBorders>
          </w:tcPr>
          <w:p w14:paraId="1E75CDF9" w14:textId="77777777" w:rsidR="00EC4143" w:rsidRPr="00450F06" w:rsidRDefault="00EC4143" w:rsidP="00BB7CBC">
            <w:pPr>
              <w:rPr>
                <w:rFonts w:ascii="Tahoma" w:hAnsi="Tahoma" w:cs="Tahoma"/>
                <w:sz w:val="18"/>
                <w:szCs w:val="18"/>
              </w:rPr>
            </w:pPr>
            <w:r w:rsidRPr="00450F06">
              <w:rPr>
                <w:rFonts w:ascii="Tahoma" w:hAnsi="Tahoma" w:cs="Tahoma"/>
                <w:sz w:val="18"/>
                <w:szCs w:val="18"/>
              </w:rPr>
              <w:t>Appaltante:</w:t>
            </w:r>
          </w:p>
        </w:tc>
        <w:tc>
          <w:tcPr>
            <w:tcW w:w="6520" w:type="dxa"/>
            <w:tcBorders>
              <w:top w:val="single" w:sz="6" w:space="0" w:color="auto"/>
              <w:left w:val="single" w:sz="6" w:space="0" w:color="auto"/>
              <w:bottom w:val="single" w:sz="6" w:space="0" w:color="auto"/>
              <w:right w:val="single" w:sz="6" w:space="0" w:color="auto"/>
            </w:tcBorders>
          </w:tcPr>
          <w:p w14:paraId="286B8B52" w14:textId="77777777" w:rsidR="00EC4143" w:rsidRPr="00CD359E" w:rsidRDefault="00EC4143" w:rsidP="00BB7CBC">
            <w:pPr>
              <w:jc w:val="center"/>
              <w:rPr>
                <w:rFonts w:asciiTheme="minorHAnsi" w:hAnsiTheme="minorHAnsi" w:cstheme="minorHAnsi"/>
              </w:rPr>
            </w:pPr>
            <w:r w:rsidRPr="00CD359E">
              <w:rPr>
                <w:rFonts w:asciiTheme="minorHAnsi" w:hAnsiTheme="minorHAnsi" w:cstheme="minorHAnsi"/>
              </w:rPr>
              <w:t>CASSINO PRESS SHOP - ING. DI PRODUZIONE</w:t>
            </w:r>
          </w:p>
        </w:tc>
      </w:tr>
      <w:tr w:rsidR="00EC4143" w:rsidRPr="00F37333" w14:paraId="555AFDAA" w14:textId="77777777" w:rsidTr="00EC4143">
        <w:trPr>
          <w:trHeight w:val="233"/>
        </w:trPr>
        <w:tc>
          <w:tcPr>
            <w:tcW w:w="3119" w:type="dxa"/>
            <w:tcBorders>
              <w:top w:val="single" w:sz="6" w:space="0" w:color="auto"/>
              <w:left w:val="single" w:sz="6" w:space="0" w:color="auto"/>
              <w:bottom w:val="single" w:sz="6" w:space="0" w:color="auto"/>
              <w:right w:val="single" w:sz="6" w:space="0" w:color="auto"/>
            </w:tcBorders>
          </w:tcPr>
          <w:p w14:paraId="0396828A" w14:textId="77777777" w:rsidR="00EC4143" w:rsidRPr="00450F06" w:rsidRDefault="00EC4143" w:rsidP="00BB7CBC">
            <w:pPr>
              <w:rPr>
                <w:rFonts w:ascii="Tahoma" w:hAnsi="Tahoma" w:cs="Tahoma"/>
                <w:sz w:val="18"/>
                <w:szCs w:val="18"/>
              </w:rPr>
            </w:pPr>
            <w:r w:rsidRPr="00450F06">
              <w:rPr>
                <w:rFonts w:ascii="Tahoma" w:hAnsi="Tahoma" w:cs="Tahoma"/>
                <w:sz w:val="18"/>
                <w:szCs w:val="18"/>
              </w:rPr>
              <w:t>Ditta appaltata:</w:t>
            </w:r>
          </w:p>
        </w:tc>
        <w:tc>
          <w:tcPr>
            <w:tcW w:w="6520" w:type="dxa"/>
            <w:tcBorders>
              <w:top w:val="single" w:sz="6" w:space="0" w:color="auto"/>
              <w:left w:val="single" w:sz="6" w:space="0" w:color="auto"/>
              <w:bottom w:val="single" w:sz="6" w:space="0" w:color="auto"/>
              <w:right w:val="single" w:sz="6" w:space="0" w:color="auto"/>
            </w:tcBorders>
          </w:tcPr>
          <w:p w14:paraId="401A8B33" w14:textId="5860A0C4" w:rsidR="00EC4143" w:rsidRPr="00CD359E" w:rsidRDefault="00B9698C" w:rsidP="00BB7CBC">
            <w:pPr>
              <w:jc w:val="center"/>
              <w:rPr>
                <w:rFonts w:asciiTheme="minorHAnsi" w:eastAsia="MS Mincho" w:hAnsiTheme="minorHAnsi" w:cstheme="minorHAnsi"/>
                <w:lang w:val="en-US"/>
              </w:rPr>
            </w:pPr>
            <w:r>
              <w:rPr>
                <w:rFonts w:asciiTheme="minorHAnsi" w:eastAsia="MS Mincho" w:hAnsiTheme="minorHAnsi" w:cstheme="minorHAnsi"/>
                <w:lang w:val="en-US"/>
              </w:rPr>
              <w:t xml:space="preserve">R.E.M SRL </w:t>
            </w:r>
          </w:p>
        </w:tc>
      </w:tr>
      <w:tr w:rsidR="00EC4143" w:rsidRPr="00450F06" w14:paraId="6090DF3F" w14:textId="77777777" w:rsidTr="00BB7CBC">
        <w:trPr>
          <w:trHeight w:val="248"/>
        </w:trPr>
        <w:tc>
          <w:tcPr>
            <w:tcW w:w="3119" w:type="dxa"/>
            <w:tcBorders>
              <w:top w:val="single" w:sz="6" w:space="0" w:color="auto"/>
              <w:left w:val="single" w:sz="6" w:space="0" w:color="auto"/>
              <w:bottom w:val="single" w:sz="6" w:space="0" w:color="auto"/>
              <w:right w:val="single" w:sz="6" w:space="0" w:color="auto"/>
            </w:tcBorders>
          </w:tcPr>
          <w:p w14:paraId="1EC2504E" w14:textId="77777777" w:rsidR="00EC4143" w:rsidRPr="00450F06" w:rsidRDefault="00EC4143" w:rsidP="00BB7CBC">
            <w:pPr>
              <w:rPr>
                <w:rFonts w:ascii="Tahoma" w:hAnsi="Tahoma" w:cs="Tahoma"/>
                <w:sz w:val="18"/>
                <w:szCs w:val="18"/>
              </w:rPr>
            </w:pPr>
            <w:r w:rsidRPr="00450F06">
              <w:rPr>
                <w:rFonts w:ascii="Tahoma" w:hAnsi="Tahoma" w:cs="Tahoma"/>
                <w:sz w:val="18"/>
                <w:szCs w:val="18"/>
              </w:rPr>
              <w:t>Data:</w:t>
            </w:r>
          </w:p>
        </w:tc>
        <w:tc>
          <w:tcPr>
            <w:tcW w:w="6520" w:type="dxa"/>
            <w:tcBorders>
              <w:top w:val="single" w:sz="6" w:space="0" w:color="auto"/>
              <w:left w:val="single" w:sz="6" w:space="0" w:color="auto"/>
              <w:bottom w:val="single" w:sz="6" w:space="0" w:color="auto"/>
              <w:right w:val="single" w:sz="6" w:space="0" w:color="auto"/>
            </w:tcBorders>
          </w:tcPr>
          <w:p w14:paraId="1F8F893E" w14:textId="4427CDBE" w:rsidR="00EC4143" w:rsidRPr="00CD359E" w:rsidRDefault="00B9698C" w:rsidP="00BB7CBC">
            <w:pPr>
              <w:jc w:val="center"/>
              <w:rPr>
                <w:rFonts w:asciiTheme="minorHAnsi" w:hAnsiTheme="minorHAnsi" w:cstheme="minorHAnsi"/>
              </w:rPr>
            </w:pPr>
            <w:r>
              <w:rPr>
                <w:rFonts w:asciiTheme="minorHAnsi" w:hAnsiTheme="minorHAnsi" w:cstheme="minorHAnsi"/>
              </w:rPr>
              <w:t>01/05/2022</w:t>
            </w:r>
          </w:p>
        </w:tc>
      </w:tr>
      <w:tr w:rsidR="00EC4143" w:rsidRPr="00450F06" w14:paraId="65BB270B" w14:textId="77777777" w:rsidTr="00BB7CBC">
        <w:trPr>
          <w:trHeight w:val="248"/>
        </w:trPr>
        <w:tc>
          <w:tcPr>
            <w:tcW w:w="3119" w:type="dxa"/>
            <w:tcBorders>
              <w:top w:val="single" w:sz="6" w:space="0" w:color="auto"/>
              <w:left w:val="single" w:sz="6" w:space="0" w:color="auto"/>
              <w:bottom w:val="single" w:sz="6" w:space="0" w:color="auto"/>
              <w:right w:val="single" w:sz="6" w:space="0" w:color="auto"/>
            </w:tcBorders>
          </w:tcPr>
          <w:p w14:paraId="30D157EB" w14:textId="77777777" w:rsidR="00EC4143" w:rsidRPr="00450F06" w:rsidRDefault="00EC4143" w:rsidP="00BB7CBC">
            <w:pPr>
              <w:rPr>
                <w:rFonts w:ascii="Tahoma" w:hAnsi="Tahoma" w:cs="Tahoma"/>
                <w:sz w:val="18"/>
                <w:szCs w:val="18"/>
              </w:rPr>
            </w:pPr>
            <w:r w:rsidRPr="00450F06">
              <w:rPr>
                <w:rFonts w:ascii="Tahoma" w:hAnsi="Tahoma" w:cs="Tahoma"/>
                <w:sz w:val="18"/>
                <w:szCs w:val="18"/>
              </w:rPr>
              <w:t>Ente Tecnico Richiedente:</w:t>
            </w:r>
          </w:p>
        </w:tc>
        <w:tc>
          <w:tcPr>
            <w:tcW w:w="6520" w:type="dxa"/>
            <w:tcBorders>
              <w:top w:val="single" w:sz="6" w:space="0" w:color="auto"/>
              <w:left w:val="single" w:sz="6" w:space="0" w:color="auto"/>
              <w:bottom w:val="single" w:sz="6" w:space="0" w:color="auto"/>
              <w:right w:val="single" w:sz="6" w:space="0" w:color="auto"/>
            </w:tcBorders>
          </w:tcPr>
          <w:p w14:paraId="6A2698A7" w14:textId="77777777" w:rsidR="00EC4143" w:rsidRPr="00CD359E" w:rsidRDefault="00EC4143" w:rsidP="00BB7CBC">
            <w:pPr>
              <w:jc w:val="center"/>
              <w:rPr>
                <w:rFonts w:asciiTheme="minorHAnsi" w:hAnsiTheme="minorHAnsi" w:cstheme="minorHAnsi"/>
              </w:rPr>
            </w:pPr>
            <w:r w:rsidRPr="00CD359E">
              <w:rPr>
                <w:rFonts w:asciiTheme="minorHAnsi" w:hAnsiTheme="minorHAnsi" w:cstheme="minorHAnsi"/>
              </w:rPr>
              <w:t>Ingegneria di Produzione</w:t>
            </w:r>
          </w:p>
        </w:tc>
      </w:tr>
      <w:tr w:rsidR="00EC4143" w:rsidRPr="00450F06" w14:paraId="48F50D7A" w14:textId="77777777" w:rsidTr="00BB7CBC">
        <w:trPr>
          <w:trHeight w:val="248"/>
        </w:trPr>
        <w:tc>
          <w:tcPr>
            <w:tcW w:w="3119" w:type="dxa"/>
            <w:tcBorders>
              <w:top w:val="single" w:sz="6" w:space="0" w:color="auto"/>
              <w:left w:val="single" w:sz="6" w:space="0" w:color="auto"/>
              <w:bottom w:val="single" w:sz="6" w:space="0" w:color="auto"/>
              <w:right w:val="single" w:sz="6" w:space="0" w:color="auto"/>
            </w:tcBorders>
          </w:tcPr>
          <w:p w14:paraId="57D5ABCF" w14:textId="77777777" w:rsidR="00EC4143" w:rsidRPr="00450F06" w:rsidRDefault="00EC4143" w:rsidP="00BB7CBC">
            <w:pPr>
              <w:rPr>
                <w:rFonts w:ascii="Tahoma" w:hAnsi="Tahoma" w:cs="Tahoma"/>
                <w:sz w:val="18"/>
                <w:szCs w:val="18"/>
              </w:rPr>
            </w:pPr>
            <w:r w:rsidRPr="00450F06">
              <w:rPr>
                <w:rFonts w:ascii="Tahoma" w:hAnsi="Tahoma" w:cs="Tahoma"/>
                <w:sz w:val="18"/>
                <w:szCs w:val="18"/>
              </w:rPr>
              <w:t>Oggetto dell’appalto</w:t>
            </w:r>
            <w:r>
              <w:rPr>
                <w:rFonts w:ascii="Tahoma" w:hAnsi="Tahoma" w:cs="Tahoma"/>
                <w:sz w:val="18"/>
                <w:szCs w:val="18"/>
              </w:rPr>
              <w:t>:</w:t>
            </w:r>
          </w:p>
        </w:tc>
        <w:tc>
          <w:tcPr>
            <w:tcW w:w="6520" w:type="dxa"/>
            <w:tcBorders>
              <w:top w:val="single" w:sz="6" w:space="0" w:color="auto"/>
              <w:left w:val="single" w:sz="6" w:space="0" w:color="auto"/>
              <w:bottom w:val="single" w:sz="6" w:space="0" w:color="auto"/>
              <w:right w:val="single" w:sz="6" w:space="0" w:color="auto"/>
            </w:tcBorders>
          </w:tcPr>
          <w:p w14:paraId="3B2D03BC" w14:textId="5DF21718" w:rsidR="00EC4143" w:rsidRPr="00B6381F" w:rsidRDefault="00B9698C" w:rsidP="00BB7CBC">
            <w:pPr>
              <w:jc w:val="center"/>
              <w:rPr>
                <w:rFonts w:asciiTheme="minorHAnsi" w:hAnsiTheme="minorHAnsi" w:cstheme="minorHAnsi"/>
                <w:sz w:val="20"/>
                <w:szCs w:val="20"/>
              </w:rPr>
            </w:pPr>
            <w:r>
              <w:rPr>
                <w:rFonts w:asciiTheme="minorHAnsi" w:hAnsiTheme="minorHAnsi" w:cstheme="minorHAnsi"/>
                <w:color w:val="000000"/>
                <w:lang w:eastAsia="it-IT"/>
              </w:rPr>
              <w:t xml:space="preserve">INSTALLAZIONE E MESSA IN FUNZIONE SERVOAMPLFICATORI </w:t>
            </w:r>
          </w:p>
        </w:tc>
      </w:tr>
      <w:tr w:rsidR="00EC4143" w:rsidRPr="00450F06" w14:paraId="3845AAE8" w14:textId="77777777" w:rsidTr="00BB7CBC">
        <w:trPr>
          <w:trHeight w:val="248"/>
        </w:trPr>
        <w:tc>
          <w:tcPr>
            <w:tcW w:w="3119" w:type="dxa"/>
            <w:tcBorders>
              <w:top w:val="single" w:sz="6" w:space="0" w:color="auto"/>
              <w:left w:val="single" w:sz="6" w:space="0" w:color="auto"/>
              <w:bottom w:val="nil"/>
              <w:right w:val="single" w:sz="6" w:space="0" w:color="auto"/>
            </w:tcBorders>
          </w:tcPr>
          <w:p w14:paraId="7C12D46A" w14:textId="77777777" w:rsidR="00EC4143" w:rsidRPr="00450F06" w:rsidRDefault="00EC4143" w:rsidP="00BB7CBC">
            <w:pPr>
              <w:rPr>
                <w:rFonts w:ascii="Tahoma" w:hAnsi="Tahoma" w:cs="Tahoma"/>
                <w:sz w:val="18"/>
                <w:szCs w:val="18"/>
              </w:rPr>
            </w:pPr>
            <w:r w:rsidRPr="00450F06">
              <w:rPr>
                <w:rFonts w:ascii="Tahoma" w:hAnsi="Tahoma" w:cs="Tahoma"/>
                <w:sz w:val="18"/>
                <w:szCs w:val="18"/>
              </w:rPr>
              <w:t>Durata dell’appalto:</w:t>
            </w:r>
          </w:p>
        </w:tc>
        <w:tc>
          <w:tcPr>
            <w:tcW w:w="6520" w:type="dxa"/>
            <w:tcBorders>
              <w:top w:val="single" w:sz="6" w:space="0" w:color="auto"/>
              <w:left w:val="single" w:sz="6" w:space="0" w:color="auto"/>
              <w:bottom w:val="nil"/>
              <w:right w:val="single" w:sz="6" w:space="0" w:color="auto"/>
            </w:tcBorders>
          </w:tcPr>
          <w:p w14:paraId="796BD134" w14:textId="41834565" w:rsidR="00EC4143" w:rsidRPr="00CD359E" w:rsidRDefault="00EC4143" w:rsidP="00CD359E">
            <w:pPr>
              <w:jc w:val="center"/>
              <w:rPr>
                <w:rFonts w:asciiTheme="minorHAnsi" w:hAnsiTheme="minorHAnsi" w:cstheme="minorHAnsi"/>
              </w:rPr>
            </w:pPr>
            <w:r w:rsidRPr="00CD359E">
              <w:rPr>
                <w:rFonts w:asciiTheme="minorHAnsi" w:hAnsiTheme="minorHAnsi" w:cstheme="minorHAnsi"/>
              </w:rPr>
              <w:t>Dal</w:t>
            </w:r>
            <w:r w:rsidR="00005928" w:rsidRPr="00CD359E">
              <w:rPr>
                <w:rFonts w:asciiTheme="minorHAnsi" w:hAnsiTheme="minorHAnsi" w:cstheme="minorHAnsi"/>
              </w:rPr>
              <w:t xml:space="preserve"> </w:t>
            </w:r>
            <w:r w:rsidR="00B9698C">
              <w:rPr>
                <w:rFonts w:asciiTheme="minorHAnsi" w:hAnsiTheme="minorHAnsi" w:cstheme="minorHAnsi"/>
              </w:rPr>
              <w:t>01</w:t>
            </w:r>
            <w:r w:rsidR="005A2F3F">
              <w:rPr>
                <w:rFonts w:asciiTheme="minorHAnsi" w:hAnsiTheme="minorHAnsi" w:cstheme="minorHAnsi"/>
              </w:rPr>
              <w:t>/0</w:t>
            </w:r>
            <w:r w:rsidR="00B9698C">
              <w:rPr>
                <w:rFonts w:asciiTheme="minorHAnsi" w:hAnsiTheme="minorHAnsi" w:cstheme="minorHAnsi"/>
              </w:rPr>
              <w:t>5</w:t>
            </w:r>
            <w:r w:rsidR="005A2F3F">
              <w:rPr>
                <w:rFonts w:asciiTheme="minorHAnsi" w:hAnsiTheme="minorHAnsi" w:cstheme="minorHAnsi"/>
              </w:rPr>
              <w:t>/2022</w:t>
            </w:r>
            <w:r w:rsidRPr="00CD359E">
              <w:rPr>
                <w:rFonts w:asciiTheme="minorHAnsi" w:hAnsiTheme="minorHAnsi" w:cstheme="minorHAnsi"/>
              </w:rPr>
              <w:t xml:space="preserve"> </w:t>
            </w:r>
            <w:r w:rsidR="00005928" w:rsidRPr="00CD359E">
              <w:rPr>
                <w:rFonts w:asciiTheme="minorHAnsi" w:hAnsiTheme="minorHAnsi" w:cstheme="minorHAnsi"/>
              </w:rPr>
              <w:t>Al 31</w:t>
            </w:r>
            <w:r w:rsidR="00CD359E" w:rsidRPr="00CD359E">
              <w:rPr>
                <w:rFonts w:asciiTheme="minorHAnsi" w:hAnsiTheme="minorHAnsi" w:cstheme="minorHAnsi"/>
              </w:rPr>
              <w:t>/12/202</w:t>
            </w:r>
            <w:r w:rsidR="005A2F3F">
              <w:rPr>
                <w:rFonts w:asciiTheme="minorHAnsi" w:hAnsiTheme="minorHAnsi" w:cstheme="minorHAnsi"/>
              </w:rPr>
              <w:t>2</w:t>
            </w:r>
          </w:p>
        </w:tc>
      </w:tr>
      <w:tr w:rsidR="00EC4143" w:rsidRPr="00450F06" w14:paraId="6CF3DA45" w14:textId="77777777" w:rsidTr="00BB7CBC">
        <w:trPr>
          <w:trHeight w:val="248"/>
        </w:trPr>
        <w:tc>
          <w:tcPr>
            <w:tcW w:w="3119" w:type="dxa"/>
            <w:tcBorders>
              <w:top w:val="single" w:sz="4" w:space="0" w:color="auto"/>
              <w:left w:val="single" w:sz="4" w:space="0" w:color="auto"/>
              <w:bottom w:val="single" w:sz="4" w:space="0" w:color="auto"/>
              <w:right w:val="single" w:sz="4" w:space="0" w:color="auto"/>
            </w:tcBorders>
          </w:tcPr>
          <w:p w14:paraId="63BA593A" w14:textId="77777777" w:rsidR="00EC4143" w:rsidRPr="00450F06" w:rsidRDefault="00EC4143" w:rsidP="00BB7CBC">
            <w:pPr>
              <w:rPr>
                <w:rFonts w:ascii="Tahoma" w:hAnsi="Tahoma" w:cs="Tahoma"/>
                <w:sz w:val="18"/>
                <w:szCs w:val="18"/>
              </w:rPr>
            </w:pPr>
            <w:r w:rsidRPr="00450F06">
              <w:rPr>
                <w:rFonts w:ascii="Tahoma" w:hAnsi="Tahoma" w:cs="Tahoma"/>
                <w:sz w:val="18"/>
                <w:szCs w:val="18"/>
              </w:rPr>
              <w:t>Area lavori:</w:t>
            </w:r>
          </w:p>
        </w:tc>
        <w:tc>
          <w:tcPr>
            <w:tcW w:w="6520" w:type="dxa"/>
            <w:tcBorders>
              <w:top w:val="single" w:sz="4" w:space="0" w:color="auto"/>
              <w:left w:val="single" w:sz="4" w:space="0" w:color="auto"/>
              <w:bottom w:val="single" w:sz="4" w:space="0" w:color="auto"/>
              <w:right w:val="single" w:sz="4" w:space="0" w:color="auto"/>
            </w:tcBorders>
          </w:tcPr>
          <w:p w14:paraId="7EFDE2D4" w14:textId="0F42F0B9" w:rsidR="00EC4143" w:rsidRPr="00CD359E" w:rsidRDefault="00B9698C" w:rsidP="00BB7CBC">
            <w:pPr>
              <w:jc w:val="center"/>
              <w:rPr>
                <w:rFonts w:asciiTheme="minorHAnsi" w:hAnsiTheme="minorHAnsi" w:cstheme="minorHAnsi"/>
              </w:rPr>
            </w:pPr>
            <w:r>
              <w:rPr>
                <w:rFonts w:asciiTheme="minorHAnsi" w:hAnsiTheme="minorHAnsi" w:cstheme="minorHAnsi"/>
                <w:color w:val="000000"/>
                <w:lang w:eastAsia="it-IT"/>
              </w:rPr>
              <w:t>LINEE HTL 1 - 2</w:t>
            </w:r>
          </w:p>
        </w:tc>
      </w:tr>
      <w:tr w:rsidR="00EC4143" w:rsidRPr="00450F06" w14:paraId="2D18F413" w14:textId="77777777" w:rsidTr="00BB7CBC">
        <w:trPr>
          <w:trHeight w:val="248"/>
        </w:trPr>
        <w:tc>
          <w:tcPr>
            <w:tcW w:w="3119" w:type="dxa"/>
            <w:tcBorders>
              <w:top w:val="single" w:sz="4" w:space="0" w:color="auto"/>
              <w:left w:val="single" w:sz="4" w:space="0" w:color="auto"/>
              <w:bottom w:val="single" w:sz="4" w:space="0" w:color="auto"/>
              <w:right w:val="single" w:sz="4" w:space="0" w:color="auto"/>
            </w:tcBorders>
          </w:tcPr>
          <w:p w14:paraId="620981A0" w14:textId="77777777" w:rsidR="00EC4143" w:rsidRPr="00450F06" w:rsidRDefault="00EC4143" w:rsidP="00BB7CBC">
            <w:pPr>
              <w:rPr>
                <w:rFonts w:ascii="Tahoma" w:hAnsi="Tahoma" w:cs="Tahoma"/>
                <w:sz w:val="18"/>
                <w:szCs w:val="18"/>
              </w:rPr>
            </w:pPr>
            <w:r w:rsidRPr="00450F06">
              <w:rPr>
                <w:rFonts w:ascii="Tahoma" w:hAnsi="Tahoma" w:cs="Tahoma"/>
                <w:sz w:val="18"/>
                <w:szCs w:val="18"/>
              </w:rPr>
              <w:t>Uffici comprensorio ____</w:t>
            </w:r>
          </w:p>
        </w:tc>
        <w:tc>
          <w:tcPr>
            <w:tcW w:w="6520" w:type="dxa"/>
            <w:tcBorders>
              <w:top w:val="single" w:sz="4" w:space="0" w:color="auto"/>
              <w:left w:val="single" w:sz="4" w:space="0" w:color="auto"/>
              <w:bottom w:val="single" w:sz="4" w:space="0" w:color="auto"/>
              <w:right w:val="single" w:sz="4" w:space="0" w:color="auto"/>
            </w:tcBorders>
          </w:tcPr>
          <w:p w14:paraId="21BEBB02" w14:textId="77777777" w:rsidR="00EC4143" w:rsidRPr="00CD359E" w:rsidRDefault="00CD359E" w:rsidP="00BB7CBC">
            <w:pPr>
              <w:jc w:val="center"/>
              <w:rPr>
                <w:rFonts w:asciiTheme="minorHAnsi" w:hAnsiTheme="minorHAnsi" w:cstheme="minorHAnsi"/>
              </w:rPr>
            </w:pPr>
            <w:proofErr w:type="spellStart"/>
            <w:r w:rsidRPr="00CD359E">
              <w:rPr>
                <w:rFonts w:asciiTheme="minorHAnsi" w:hAnsiTheme="minorHAnsi" w:cstheme="minorHAnsi"/>
              </w:rPr>
              <w:t>Cold</w:t>
            </w:r>
            <w:proofErr w:type="spellEnd"/>
            <w:r w:rsidRPr="00CD359E">
              <w:rPr>
                <w:rFonts w:asciiTheme="minorHAnsi" w:hAnsiTheme="minorHAnsi" w:cstheme="minorHAnsi"/>
              </w:rPr>
              <w:t xml:space="preserve"> </w:t>
            </w:r>
            <w:proofErr w:type="spellStart"/>
            <w:r w:rsidRPr="00CD359E">
              <w:rPr>
                <w:rFonts w:asciiTheme="minorHAnsi" w:hAnsiTheme="minorHAnsi" w:cstheme="minorHAnsi"/>
              </w:rPr>
              <w:t>Stamping</w:t>
            </w:r>
            <w:proofErr w:type="spellEnd"/>
            <w:r w:rsidRPr="00CD359E">
              <w:rPr>
                <w:rFonts w:asciiTheme="minorHAnsi" w:hAnsiTheme="minorHAnsi" w:cstheme="minorHAnsi"/>
              </w:rPr>
              <w:t xml:space="preserve"> via </w:t>
            </w:r>
            <w:proofErr w:type="spellStart"/>
            <w:r w:rsidRPr="00CD359E">
              <w:rPr>
                <w:rFonts w:asciiTheme="minorHAnsi" w:hAnsiTheme="minorHAnsi" w:cstheme="minorHAnsi"/>
              </w:rPr>
              <w:t>volla</w:t>
            </w:r>
            <w:proofErr w:type="spellEnd"/>
            <w:r w:rsidRPr="00CD359E">
              <w:rPr>
                <w:rFonts w:asciiTheme="minorHAnsi" w:hAnsiTheme="minorHAnsi" w:cstheme="minorHAnsi"/>
              </w:rPr>
              <w:t xml:space="preserve"> Piedimonte S. Germano</w:t>
            </w:r>
          </w:p>
        </w:tc>
      </w:tr>
    </w:tbl>
    <w:p w14:paraId="31584728" w14:textId="77777777" w:rsidR="00F776FE" w:rsidRPr="00450F06" w:rsidRDefault="00F776FE" w:rsidP="00F776FE">
      <w:pPr>
        <w:tabs>
          <w:tab w:val="left" w:pos="-4820"/>
          <w:tab w:val="left" w:pos="2127"/>
          <w:tab w:val="left" w:pos="4962"/>
          <w:tab w:val="left" w:pos="5387"/>
        </w:tabs>
        <w:rPr>
          <w:rFonts w:ascii="Verdana" w:hAnsi="Verdana"/>
          <w:bCs/>
          <w:sz w:val="22"/>
        </w:rPr>
      </w:pPr>
    </w:p>
    <w:p w14:paraId="22AEA399" w14:textId="77777777" w:rsidR="00F776FE" w:rsidRPr="00450F06" w:rsidRDefault="00F776FE" w:rsidP="00F776FE">
      <w:pPr>
        <w:tabs>
          <w:tab w:val="left" w:pos="-4820"/>
          <w:tab w:val="left" w:pos="2127"/>
          <w:tab w:val="left" w:pos="4962"/>
          <w:tab w:val="left" w:pos="5387"/>
        </w:tabs>
        <w:jc w:val="center"/>
        <w:rPr>
          <w:rFonts w:ascii="Verdana" w:hAnsi="Verdana"/>
          <w:bCs/>
        </w:rPr>
      </w:pPr>
      <w:r w:rsidRPr="00450F06">
        <w:rPr>
          <w:rFonts w:ascii="Verdana" w:hAnsi="Verdana" w:cs="Tahoma"/>
          <w:b/>
          <w:bCs/>
          <w:sz w:val="22"/>
          <w:szCs w:val="22"/>
        </w:rPr>
        <w:t>SEZ. 2 - IMPRESE COINVOLTE NELL’ESECUZIONE DELL’OPERA</w:t>
      </w:r>
    </w:p>
    <w:p w14:paraId="20C6E4CC" w14:textId="77777777" w:rsidR="00F776FE" w:rsidRPr="00450F06" w:rsidRDefault="00F776FE" w:rsidP="00F776FE">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09443324" w14:textId="77777777" w:rsidR="00F776FE" w:rsidRPr="00450F06" w:rsidRDefault="00F776FE" w:rsidP="00F776FE">
      <w:pPr>
        <w:jc w:val="center"/>
        <w:rPr>
          <w:rFonts w:ascii="Verdana" w:hAnsi="Verdana" w:cs="Tahoma"/>
          <w:sz w:val="22"/>
          <w:szCs w:val="18"/>
          <w:lang w:eastAsia="it-IT"/>
        </w:rPr>
      </w:pPr>
    </w:p>
    <w:p w14:paraId="186A9511" w14:textId="77777777" w:rsidR="00F776FE" w:rsidRPr="00450F06" w:rsidRDefault="00F776FE" w:rsidP="00F776FE">
      <w:pPr>
        <w:tabs>
          <w:tab w:val="left" w:pos="3209"/>
          <w:tab w:val="left" w:pos="7407"/>
          <w:tab w:val="left" w:pos="8442"/>
        </w:tabs>
        <w:ind w:left="70"/>
        <w:rPr>
          <w:rFonts w:ascii="Verdana" w:hAnsi="Verdana" w:cs="Tahoma"/>
          <w:sz w:val="18"/>
          <w:szCs w:val="18"/>
          <w:lang w:eastAsia="it-IT"/>
        </w:rPr>
      </w:pPr>
    </w:p>
    <w:p w14:paraId="4BE56E5D" w14:textId="77777777" w:rsidR="00F776FE" w:rsidRPr="00450F06" w:rsidRDefault="00F776FE" w:rsidP="00F776FE">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005928" w:rsidRPr="00A96A60" w14:paraId="5E5CEBF7"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3BC7C0AC"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14:paraId="79376CFC" w14:textId="069FC08C" w:rsidR="00005928" w:rsidRPr="00CD359E" w:rsidRDefault="00B6381F" w:rsidP="00B6381F">
            <w:pPr>
              <w:rPr>
                <w:rFonts w:asciiTheme="minorHAnsi" w:eastAsia="MS Mincho" w:hAnsiTheme="minorHAnsi" w:cstheme="minorHAnsi"/>
              </w:rPr>
            </w:pPr>
            <w:r>
              <w:rPr>
                <w:rFonts w:asciiTheme="minorHAnsi" w:eastAsia="MS Mincho" w:hAnsiTheme="minorHAnsi" w:cstheme="minorHAnsi"/>
                <w:lang w:val="en-US"/>
              </w:rPr>
              <w:t xml:space="preserve">                                </w:t>
            </w:r>
          </w:p>
        </w:tc>
      </w:tr>
      <w:tr w:rsidR="00005928" w:rsidRPr="00A96A60" w14:paraId="289FEEB6"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2DD55CA4"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14:paraId="6D4FC75B" w14:textId="532DBC10" w:rsidR="00005928" w:rsidRPr="00CD359E" w:rsidRDefault="00005928" w:rsidP="00B6381F">
            <w:pPr>
              <w:rPr>
                <w:rFonts w:asciiTheme="minorHAnsi" w:hAnsiTheme="minorHAnsi" w:cstheme="minorHAnsi"/>
                <w:lang w:eastAsia="it-IT"/>
              </w:rPr>
            </w:pPr>
          </w:p>
        </w:tc>
      </w:tr>
      <w:tr w:rsidR="00005928" w:rsidRPr="00A96A60" w14:paraId="1ABA8605"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1A959150"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14:paraId="76F471B1" w14:textId="273609AA" w:rsidR="00005928" w:rsidRPr="00CD359E" w:rsidRDefault="00005928" w:rsidP="00B6381F">
            <w:pPr>
              <w:rPr>
                <w:rFonts w:asciiTheme="minorHAnsi" w:hAnsiTheme="minorHAnsi" w:cstheme="minorHAnsi"/>
                <w:lang w:eastAsia="it-IT"/>
              </w:rPr>
            </w:pPr>
          </w:p>
        </w:tc>
      </w:tr>
      <w:tr w:rsidR="00005928" w:rsidRPr="00A96A60" w14:paraId="5AFFEA83"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00B424E5"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14:paraId="19F805B7" w14:textId="77E912EA" w:rsidR="00005928" w:rsidRPr="00CD359E" w:rsidRDefault="00005928" w:rsidP="00B6381F">
            <w:pPr>
              <w:rPr>
                <w:rFonts w:asciiTheme="minorHAnsi" w:hAnsiTheme="minorHAnsi" w:cstheme="minorHAnsi"/>
                <w:lang w:eastAsia="it-IT"/>
              </w:rPr>
            </w:pPr>
          </w:p>
        </w:tc>
      </w:tr>
      <w:tr w:rsidR="00005928" w:rsidRPr="00A96A60" w14:paraId="2AEF753B"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26D48F4D"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Dirigente/Preposto/Responsabile:</w:t>
            </w:r>
          </w:p>
        </w:tc>
        <w:tc>
          <w:tcPr>
            <w:tcW w:w="6395" w:type="dxa"/>
            <w:tcBorders>
              <w:top w:val="single" w:sz="6" w:space="0" w:color="auto"/>
              <w:left w:val="single" w:sz="6" w:space="0" w:color="auto"/>
              <w:bottom w:val="single" w:sz="6" w:space="0" w:color="auto"/>
              <w:right w:val="single" w:sz="6" w:space="0" w:color="auto"/>
            </w:tcBorders>
          </w:tcPr>
          <w:p w14:paraId="438A47C0" w14:textId="2A46F496" w:rsidR="00005928" w:rsidRPr="00CD359E" w:rsidRDefault="00005928" w:rsidP="00005928">
            <w:pPr>
              <w:jc w:val="center"/>
              <w:rPr>
                <w:rFonts w:asciiTheme="minorHAnsi" w:hAnsiTheme="minorHAnsi" w:cstheme="minorHAnsi"/>
                <w:lang w:eastAsia="it-IT"/>
              </w:rPr>
            </w:pPr>
          </w:p>
        </w:tc>
      </w:tr>
      <w:tr w:rsidR="00005928" w:rsidRPr="00A96A60" w14:paraId="7AE9C557"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3F71222A"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 xml:space="preserve">n. </w:t>
            </w:r>
            <w:proofErr w:type="spellStart"/>
            <w:r w:rsidRPr="00A96A60">
              <w:rPr>
                <w:rFonts w:ascii="Tahoma" w:hAnsi="Tahoma" w:cs="Tahoma"/>
                <w:sz w:val="18"/>
                <w:szCs w:val="18"/>
                <w:lang w:eastAsia="it-IT"/>
              </w:rPr>
              <w:t>RdA</w:t>
            </w:r>
            <w:proofErr w:type="spellEnd"/>
            <w:r w:rsidRPr="00A96A60">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723874E7" w14:textId="06123464" w:rsidR="00005928" w:rsidRPr="00CD359E" w:rsidRDefault="00B9698C" w:rsidP="00005928">
            <w:pPr>
              <w:jc w:val="center"/>
              <w:rPr>
                <w:rFonts w:asciiTheme="minorHAnsi" w:hAnsiTheme="minorHAnsi" w:cstheme="minorHAnsi"/>
                <w:lang w:eastAsia="it-IT"/>
              </w:rPr>
            </w:pPr>
            <w:r>
              <w:rPr>
                <w:rFonts w:asciiTheme="minorHAnsi" w:hAnsiTheme="minorHAnsi" w:cstheme="minorHAnsi"/>
                <w:lang w:eastAsia="it-IT"/>
              </w:rPr>
              <w:t>45440064</w:t>
            </w:r>
          </w:p>
        </w:tc>
      </w:tr>
      <w:tr w:rsidR="00005928" w:rsidRPr="00A96A60" w14:paraId="3A546AA7"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75448B85"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14:paraId="61A96354" w14:textId="1A8BB47B" w:rsidR="00005928" w:rsidRPr="00CD359E" w:rsidRDefault="00005928" w:rsidP="00005928">
            <w:pPr>
              <w:jc w:val="center"/>
              <w:rPr>
                <w:rFonts w:asciiTheme="minorHAnsi" w:hAnsiTheme="minorHAnsi" w:cstheme="minorHAnsi"/>
                <w:lang w:eastAsia="it-IT"/>
              </w:rPr>
            </w:pPr>
          </w:p>
        </w:tc>
      </w:tr>
      <w:tr w:rsidR="00005928" w:rsidRPr="00A96A60" w14:paraId="6FB1214C"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538C5A0A" w14:textId="77777777" w:rsidR="00005928" w:rsidRPr="00A96A60" w:rsidRDefault="00005928" w:rsidP="00005928">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Numero lavoratori (max e medio):</w:t>
            </w:r>
          </w:p>
        </w:tc>
        <w:tc>
          <w:tcPr>
            <w:tcW w:w="6395" w:type="dxa"/>
            <w:tcBorders>
              <w:top w:val="single" w:sz="6" w:space="0" w:color="auto"/>
              <w:left w:val="single" w:sz="6" w:space="0" w:color="auto"/>
              <w:bottom w:val="single" w:sz="6" w:space="0" w:color="auto"/>
              <w:right w:val="single" w:sz="6" w:space="0" w:color="auto"/>
            </w:tcBorders>
          </w:tcPr>
          <w:p w14:paraId="4A671583" w14:textId="1F348B08" w:rsidR="00005928" w:rsidRPr="00CD359E" w:rsidRDefault="00005928" w:rsidP="00005928">
            <w:pPr>
              <w:jc w:val="center"/>
              <w:rPr>
                <w:rFonts w:asciiTheme="minorHAnsi" w:hAnsiTheme="minorHAnsi" w:cstheme="minorHAnsi"/>
                <w:lang w:eastAsia="it-IT"/>
              </w:rPr>
            </w:pPr>
          </w:p>
        </w:tc>
      </w:tr>
      <w:tr w:rsidR="00B9698C" w:rsidRPr="00A96A60" w14:paraId="4FE5F6E0" w14:textId="77777777" w:rsidTr="00005928">
        <w:trPr>
          <w:trHeight w:val="248"/>
        </w:trPr>
        <w:tc>
          <w:tcPr>
            <w:tcW w:w="3244" w:type="dxa"/>
            <w:tcBorders>
              <w:top w:val="single" w:sz="6" w:space="0" w:color="auto"/>
              <w:left w:val="single" w:sz="6" w:space="0" w:color="auto"/>
              <w:bottom w:val="single" w:sz="6" w:space="0" w:color="auto"/>
              <w:right w:val="single" w:sz="6" w:space="0" w:color="auto"/>
            </w:tcBorders>
          </w:tcPr>
          <w:p w14:paraId="79575139" w14:textId="77777777" w:rsidR="00B9698C" w:rsidRPr="00A96A60" w:rsidRDefault="00B9698C" w:rsidP="00B9698C">
            <w:pPr>
              <w:widowControl w:val="0"/>
              <w:overflowPunct w:val="0"/>
              <w:autoSpaceDE w:val="0"/>
              <w:autoSpaceDN w:val="0"/>
              <w:adjustRightInd w:val="0"/>
              <w:textAlignment w:val="baseline"/>
              <w:rPr>
                <w:rFonts w:ascii="Tahoma" w:hAnsi="Tahoma" w:cs="Tahoma"/>
                <w:sz w:val="18"/>
                <w:szCs w:val="18"/>
                <w:lang w:eastAsia="it-IT"/>
              </w:rPr>
            </w:pPr>
            <w:r w:rsidRPr="00A96A60">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14:paraId="25D3F836" w14:textId="3FBB5FEE" w:rsidR="00B9698C" w:rsidRPr="00CD359E" w:rsidRDefault="00B9698C" w:rsidP="00B9698C">
            <w:pPr>
              <w:jc w:val="center"/>
              <w:rPr>
                <w:rFonts w:asciiTheme="minorHAnsi" w:hAnsiTheme="minorHAnsi" w:cstheme="minorHAnsi"/>
                <w:lang w:eastAsia="it-IT"/>
              </w:rPr>
            </w:pPr>
            <w:r>
              <w:rPr>
                <w:rFonts w:asciiTheme="minorHAnsi" w:hAnsiTheme="minorHAnsi" w:cstheme="minorHAnsi"/>
                <w:color w:val="000000"/>
                <w:lang w:eastAsia="it-IT"/>
              </w:rPr>
              <w:t xml:space="preserve">INSTALLAZIONE E MESSA IN FUNZIONE SERVOAMPLFICATORI </w:t>
            </w:r>
          </w:p>
        </w:tc>
      </w:tr>
    </w:tbl>
    <w:p w14:paraId="443CBF40" w14:textId="77777777" w:rsidR="00F776FE" w:rsidRDefault="00F776FE" w:rsidP="00F776FE">
      <w:pPr>
        <w:rPr>
          <w:rFonts w:ascii="Verdana" w:hAnsi="Verdana"/>
          <w:sz w:val="22"/>
        </w:rPr>
      </w:pPr>
    </w:p>
    <w:p w14:paraId="6981C5DA" w14:textId="77777777" w:rsidR="00FF167E" w:rsidRDefault="00FF167E" w:rsidP="00F776FE">
      <w:pPr>
        <w:rPr>
          <w:rFonts w:ascii="Verdana" w:hAnsi="Verdana"/>
          <w:sz w:val="22"/>
        </w:rPr>
      </w:pPr>
    </w:p>
    <w:p w14:paraId="3290209A" w14:textId="77777777" w:rsidR="00FF167E" w:rsidRDefault="00FF167E" w:rsidP="00F776FE">
      <w:pPr>
        <w:rPr>
          <w:rFonts w:ascii="Verdana" w:hAnsi="Verdana"/>
          <w:sz w:val="22"/>
        </w:rPr>
      </w:pPr>
    </w:p>
    <w:p w14:paraId="5E3F76B4" w14:textId="77777777" w:rsidR="00FF167E" w:rsidRDefault="00FF167E" w:rsidP="00F776FE">
      <w:pPr>
        <w:rPr>
          <w:rFonts w:ascii="Verdana" w:hAnsi="Verdana"/>
          <w:sz w:val="22"/>
        </w:rPr>
      </w:pPr>
    </w:p>
    <w:p w14:paraId="43B9D186" w14:textId="77777777" w:rsidR="00FF167E" w:rsidRDefault="00FF167E" w:rsidP="00F776FE">
      <w:pPr>
        <w:rPr>
          <w:rFonts w:ascii="Verdana" w:hAnsi="Verdana"/>
          <w:sz w:val="22"/>
        </w:rPr>
      </w:pPr>
    </w:p>
    <w:p w14:paraId="4AA7DE5E" w14:textId="77777777" w:rsidR="00FF167E" w:rsidRDefault="00FF167E" w:rsidP="00F776FE">
      <w:pPr>
        <w:rPr>
          <w:rFonts w:ascii="Verdana" w:hAnsi="Verdana"/>
          <w:sz w:val="22"/>
        </w:rPr>
      </w:pPr>
    </w:p>
    <w:p w14:paraId="250A8A13" w14:textId="77777777" w:rsidR="00FF167E" w:rsidRDefault="00FF167E" w:rsidP="00F776FE">
      <w:pPr>
        <w:rPr>
          <w:rFonts w:ascii="Verdana" w:hAnsi="Verdana"/>
          <w:sz w:val="22"/>
        </w:rPr>
      </w:pPr>
    </w:p>
    <w:p w14:paraId="205FD126" w14:textId="77777777" w:rsidR="00FF167E" w:rsidRDefault="00FF167E" w:rsidP="00F776FE">
      <w:pPr>
        <w:rPr>
          <w:rFonts w:ascii="Verdana" w:hAnsi="Verdana"/>
          <w:sz w:val="22"/>
        </w:rPr>
      </w:pPr>
    </w:p>
    <w:p w14:paraId="16E754E8" w14:textId="77777777" w:rsidR="00FF167E" w:rsidRDefault="00FF167E" w:rsidP="00F776FE">
      <w:pPr>
        <w:rPr>
          <w:rFonts w:ascii="Verdana" w:hAnsi="Verdana"/>
          <w:sz w:val="22"/>
        </w:rPr>
      </w:pPr>
    </w:p>
    <w:p w14:paraId="43B1014D" w14:textId="77777777" w:rsidR="00FF167E" w:rsidRDefault="00FF167E" w:rsidP="00F776FE">
      <w:pPr>
        <w:rPr>
          <w:rFonts w:ascii="Verdana" w:hAnsi="Verdana"/>
          <w:sz w:val="22"/>
        </w:rPr>
      </w:pPr>
    </w:p>
    <w:p w14:paraId="788BC993" w14:textId="77777777" w:rsidR="00FF167E" w:rsidRDefault="00FF167E" w:rsidP="00F776FE">
      <w:pPr>
        <w:rPr>
          <w:rFonts w:ascii="Verdana" w:hAnsi="Verdana"/>
          <w:sz w:val="22"/>
        </w:rPr>
      </w:pPr>
    </w:p>
    <w:p w14:paraId="25C10E1B" w14:textId="77777777" w:rsidR="00FF167E" w:rsidRDefault="00FF167E" w:rsidP="00F776FE">
      <w:pPr>
        <w:rPr>
          <w:rFonts w:ascii="Verdana" w:hAnsi="Verdana"/>
          <w:sz w:val="22"/>
        </w:rPr>
      </w:pPr>
    </w:p>
    <w:p w14:paraId="7A46E577" w14:textId="77777777" w:rsidR="00FF167E" w:rsidRDefault="00FF167E" w:rsidP="00F776FE">
      <w:pPr>
        <w:rPr>
          <w:rFonts w:ascii="Verdana" w:hAnsi="Verdana"/>
          <w:sz w:val="22"/>
        </w:rPr>
      </w:pPr>
    </w:p>
    <w:p w14:paraId="0CDE0743" w14:textId="77777777" w:rsidR="00FF167E" w:rsidRDefault="00FF167E" w:rsidP="00F776FE">
      <w:pPr>
        <w:rPr>
          <w:rFonts w:ascii="Verdana" w:hAnsi="Verdana"/>
          <w:sz w:val="22"/>
        </w:rPr>
      </w:pPr>
    </w:p>
    <w:p w14:paraId="3CC940B9" w14:textId="77777777" w:rsidR="00FF167E" w:rsidRPr="00450F06" w:rsidRDefault="00FF167E" w:rsidP="00F776FE">
      <w:pPr>
        <w:rPr>
          <w:rFonts w:ascii="Verdana" w:hAnsi="Verdana"/>
          <w:sz w:val="22"/>
        </w:rPr>
      </w:pPr>
    </w:p>
    <w:p w14:paraId="0FC4D991" w14:textId="77777777" w:rsidR="00F776FE" w:rsidRPr="00450F06" w:rsidRDefault="00F776FE" w:rsidP="00F776FE">
      <w:pPr>
        <w:rPr>
          <w:rFonts w:ascii="Verdana" w:hAnsi="Verdana"/>
          <w:sz w:val="22"/>
        </w:rPr>
      </w:pPr>
    </w:p>
    <w:p w14:paraId="0DDB59C9"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SEZ. 3 - TIPOLOGIA LAVORI IN APPALTO</w:t>
      </w:r>
    </w:p>
    <w:p w14:paraId="331019C9" w14:textId="77777777" w:rsidR="00F776FE" w:rsidRPr="00450F06" w:rsidRDefault="00F776FE" w:rsidP="00F776FE">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1A78E3FA"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BB9FC7B" w14:textId="77777777" w:rsidR="00F776FE" w:rsidRPr="00450F06" w:rsidRDefault="00F776FE" w:rsidP="00945675">
            <w:pPr>
              <w:rPr>
                <w:rFonts w:ascii="Tahoma" w:hAnsi="Tahoma" w:cs="Tahoma"/>
                <w:sz w:val="18"/>
                <w:szCs w:val="18"/>
              </w:rPr>
            </w:pPr>
            <w:r w:rsidRPr="00450F06">
              <w:rPr>
                <w:rFonts w:ascii="Tahoma" w:hAnsi="Tahoma" w:cs="Tahoma"/>
                <w:sz w:val="18"/>
                <w:szCs w:val="18"/>
              </w:rPr>
              <w:t xml:space="preserve">􀂆 </w:t>
            </w:r>
            <w:proofErr w:type="gramStart"/>
            <w:r w:rsidRPr="00450F06">
              <w:rPr>
                <w:rFonts w:ascii="Tahoma" w:hAnsi="Tahoma" w:cs="Tahoma"/>
                <w:sz w:val="18"/>
                <w:szCs w:val="18"/>
              </w:rPr>
              <w:t>PULIZIE  CIVILI</w:t>
            </w:r>
            <w:proofErr w:type="gramEnd"/>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7917A098" w14:textId="77777777" w:rsidR="00F776FE" w:rsidRPr="00450F06" w:rsidRDefault="00F776FE" w:rsidP="00945675">
            <w:pPr>
              <w:rPr>
                <w:rFonts w:ascii="Tahoma" w:hAnsi="Tahoma" w:cs="Tahoma"/>
                <w:sz w:val="18"/>
                <w:szCs w:val="18"/>
              </w:rPr>
            </w:pPr>
            <w:r w:rsidRPr="00450F06">
              <w:rPr>
                <w:rFonts w:ascii="Tahoma" w:hAnsi="Tahoma" w:cs="Tahoma"/>
                <w:sz w:val="18"/>
                <w:szCs w:val="18"/>
              </w:rPr>
              <w:t>􀂆 INDUSTRIALI</w:t>
            </w:r>
          </w:p>
        </w:tc>
      </w:tr>
      <w:tr w:rsidR="00F776FE" w:rsidRPr="00450F06" w14:paraId="73EA2145"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ACEB1EF" w14:textId="77777777" w:rsidR="00F776FE" w:rsidRPr="00450F06" w:rsidRDefault="00F776FE" w:rsidP="00945675">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68CD592" w14:textId="77777777" w:rsidR="00F776FE" w:rsidRPr="00450F06" w:rsidRDefault="00F776FE" w:rsidP="00945675">
            <w:pPr>
              <w:rPr>
                <w:rFonts w:ascii="Tahoma" w:hAnsi="Tahoma" w:cs="Tahoma"/>
                <w:sz w:val="18"/>
                <w:szCs w:val="18"/>
              </w:rPr>
            </w:pPr>
            <w:r w:rsidRPr="00450F06">
              <w:rPr>
                <w:rFonts w:ascii="Tahoma" w:hAnsi="Tahoma" w:cs="Tahoma"/>
                <w:sz w:val="18"/>
                <w:szCs w:val="18"/>
              </w:rPr>
              <w:t>􀂆 SANIFICAZIONE / DERATTIZZAZIONE / ECC.</w:t>
            </w:r>
          </w:p>
        </w:tc>
      </w:tr>
    </w:tbl>
    <w:p w14:paraId="780B4F18"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7376DD68" w14:textId="77777777" w:rsidTr="00945675">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64E655CF" w14:textId="77777777" w:rsidR="00F776FE" w:rsidRPr="00450F06" w:rsidRDefault="00F776FE" w:rsidP="00945675">
            <w:pPr>
              <w:rPr>
                <w:rFonts w:ascii="Tahoma" w:hAnsi="Tahoma" w:cs="Tahoma"/>
                <w:sz w:val="18"/>
                <w:szCs w:val="18"/>
              </w:rPr>
            </w:pPr>
            <w:r w:rsidRPr="00450F06">
              <w:rPr>
                <w:rFonts w:ascii="Tahoma" w:hAnsi="Tahoma" w:cs="Tahoma"/>
                <w:sz w:val="18"/>
                <w:szCs w:val="18"/>
              </w:rPr>
              <w:t>􀂆 ANALISI AMBIENTALI</w:t>
            </w:r>
          </w:p>
        </w:tc>
      </w:tr>
      <w:tr w:rsidR="00F776FE" w:rsidRPr="00450F06" w14:paraId="7F20DC03"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218DE9C" w14:textId="77777777" w:rsidR="00F776FE" w:rsidRPr="00450F06" w:rsidRDefault="00F776FE" w:rsidP="00945675">
            <w:pPr>
              <w:rPr>
                <w:rFonts w:ascii="Tahoma" w:hAnsi="Tahoma" w:cs="Tahoma"/>
                <w:sz w:val="18"/>
                <w:szCs w:val="18"/>
              </w:rPr>
            </w:pPr>
            <w:r w:rsidRPr="00450F06">
              <w:rPr>
                <w:rFonts w:ascii="Tahoma" w:hAnsi="Tahoma" w:cs="Tahoma"/>
                <w:sz w:val="18"/>
                <w:szCs w:val="18"/>
              </w:rPr>
              <w:t>􀂆 FACCHINAGGIO</w:t>
            </w:r>
          </w:p>
        </w:tc>
      </w:tr>
      <w:tr w:rsidR="00F776FE" w:rsidRPr="00450F06" w14:paraId="24A1B971"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AA55B06" w14:textId="77777777" w:rsidR="00F776FE" w:rsidRPr="00450F06" w:rsidRDefault="00F776FE" w:rsidP="00945675">
            <w:pPr>
              <w:rPr>
                <w:rFonts w:ascii="Tahoma" w:hAnsi="Tahoma" w:cs="Tahoma"/>
                <w:sz w:val="18"/>
                <w:szCs w:val="18"/>
              </w:rPr>
            </w:pPr>
            <w:r w:rsidRPr="00450F06">
              <w:rPr>
                <w:rFonts w:ascii="Tahoma" w:hAnsi="Tahoma" w:cs="Tahoma"/>
                <w:sz w:val="18"/>
                <w:szCs w:val="18"/>
              </w:rPr>
              <w:t>􀂆 FATTORINI / SERVIZIO POSTA</w:t>
            </w:r>
          </w:p>
        </w:tc>
      </w:tr>
      <w:tr w:rsidR="00F776FE" w:rsidRPr="00450F06" w14:paraId="0D3AA84B"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B53E9BB" w14:textId="77777777" w:rsidR="00F776FE" w:rsidRPr="00450F06" w:rsidRDefault="00F776FE" w:rsidP="00945675">
            <w:pPr>
              <w:rPr>
                <w:rFonts w:ascii="Tahoma" w:hAnsi="Tahoma" w:cs="Tahoma"/>
                <w:sz w:val="18"/>
                <w:szCs w:val="18"/>
              </w:rPr>
            </w:pPr>
            <w:r w:rsidRPr="00450F06">
              <w:rPr>
                <w:rFonts w:ascii="Tahoma" w:hAnsi="Tahoma" w:cs="Tahoma"/>
                <w:sz w:val="18"/>
                <w:szCs w:val="18"/>
              </w:rPr>
              <w:t>􀂆 TELEFONIA / SISTEMI / DATI</w:t>
            </w:r>
          </w:p>
        </w:tc>
      </w:tr>
      <w:tr w:rsidR="00F776FE" w:rsidRPr="00450F06" w14:paraId="08E9EA62"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E56F461" w14:textId="77777777" w:rsidR="00F776FE" w:rsidRPr="00450F06" w:rsidRDefault="00F776FE" w:rsidP="00945675">
            <w:pPr>
              <w:rPr>
                <w:rFonts w:ascii="Tahoma" w:hAnsi="Tahoma" w:cs="Tahoma"/>
                <w:sz w:val="18"/>
                <w:szCs w:val="18"/>
              </w:rPr>
            </w:pPr>
            <w:r w:rsidRPr="00450F06">
              <w:rPr>
                <w:rFonts w:ascii="Tahoma" w:hAnsi="Tahoma" w:cs="Tahoma"/>
                <w:sz w:val="18"/>
                <w:szCs w:val="18"/>
              </w:rPr>
              <w:t>􀂆 FOTOCOPIATRICI / FAX</w:t>
            </w:r>
          </w:p>
        </w:tc>
      </w:tr>
      <w:tr w:rsidR="00F776FE" w:rsidRPr="00450F06" w14:paraId="4D617374"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10D16D79" w14:textId="77777777" w:rsidR="00F776FE" w:rsidRPr="00450F06" w:rsidRDefault="001C7BDD"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ELETTRICO</w:t>
            </w:r>
          </w:p>
        </w:tc>
      </w:tr>
      <w:tr w:rsidR="00F776FE" w:rsidRPr="00450F06" w14:paraId="721AEBB3"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E970155" w14:textId="77777777" w:rsidR="00F776FE" w:rsidRPr="00450F06" w:rsidRDefault="001C7BDD"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MECCANICO</w:t>
            </w:r>
          </w:p>
        </w:tc>
      </w:tr>
      <w:tr w:rsidR="00F776FE" w:rsidRPr="00450F06" w14:paraId="29C67E1E"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0DD1195B" w14:textId="77777777" w:rsidR="00F776FE" w:rsidRPr="00450F06" w:rsidRDefault="001C7BDD" w:rsidP="00945675">
            <w:pPr>
              <w:rPr>
                <w:rFonts w:ascii="Tahoma" w:hAnsi="Tahoma" w:cs="Tahoma"/>
                <w:sz w:val="18"/>
                <w:szCs w:val="18"/>
              </w:rPr>
            </w:pPr>
            <w:r>
              <w:rPr>
                <w:rFonts w:ascii="Tahoma" w:hAnsi="Tahoma" w:cs="Tahoma"/>
                <w:sz w:val="18"/>
                <w:szCs w:val="18"/>
              </w:rPr>
              <w:t>X</w:t>
            </w:r>
            <w:r w:rsidR="00F776FE" w:rsidRPr="00450F06">
              <w:rPr>
                <w:rFonts w:ascii="Tahoma" w:hAnsi="Tahoma" w:cs="Tahoma"/>
                <w:sz w:val="18"/>
                <w:szCs w:val="18"/>
              </w:rPr>
              <w:t xml:space="preserve"> IDRAULICO</w:t>
            </w:r>
          </w:p>
        </w:tc>
      </w:tr>
      <w:tr w:rsidR="00F776FE" w:rsidRPr="00450F06" w14:paraId="5C70B553"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EE1185E"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0A06DC0F"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AE90F8F"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3DDCDECD"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434EFB5"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357BEBA6"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D5C3577"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6194ED75" w14:textId="77777777" w:rsidTr="00945675">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E0C1BD7"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5C4EA85D"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29668024"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509DD5F8"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F776FE" w:rsidRPr="00450F06" w14:paraId="3B317F7C" w14:textId="77777777" w:rsidTr="00945675">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5226714C" w14:textId="77777777" w:rsidR="00F776FE" w:rsidRPr="00450F06" w:rsidRDefault="00F776FE" w:rsidP="00945675">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27D54129" w14:textId="77777777" w:rsidR="00F776FE" w:rsidRPr="00450F06" w:rsidRDefault="00F776FE" w:rsidP="00945675">
            <w:pPr>
              <w:rPr>
                <w:rFonts w:ascii="Tahoma" w:hAnsi="Tahoma" w:cs="Tahoma"/>
                <w:sz w:val="18"/>
                <w:szCs w:val="18"/>
              </w:rPr>
            </w:pPr>
            <w:r w:rsidRPr="00450F06">
              <w:rPr>
                <w:rFonts w:ascii="Tahoma" w:hAnsi="Tahoma" w:cs="Tahoma"/>
                <w:sz w:val="18"/>
                <w:szCs w:val="18"/>
              </w:rPr>
              <w:t>􀂆 ELETTRICO</w:t>
            </w:r>
          </w:p>
        </w:tc>
      </w:tr>
      <w:tr w:rsidR="00F776FE" w:rsidRPr="00450F06" w14:paraId="106209D5"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4F49DB9"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6753AEB3" w14:textId="77777777" w:rsidR="00F776FE" w:rsidRPr="00450F06" w:rsidRDefault="00F776FE" w:rsidP="00945675">
            <w:pPr>
              <w:rPr>
                <w:rFonts w:ascii="Tahoma" w:hAnsi="Tahoma" w:cs="Tahoma"/>
                <w:sz w:val="18"/>
                <w:szCs w:val="18"/>
              </w:rPr>
            </w:pPr>
            <w:r w:rsidRPr="00450F06">
              <w:rPr>
                <w:rFonts w:ascii="Tahoma" w:hAnsi="Tahoma" w:cs="Tahoma"/>
                <w:sz w:val="18"/>
                <w:szCs w:val="18"/>
              </w:rPr>
              <w:t>􀂆 MECCANICO</w:t>
            </w:r>
          </w:p>
        </w:tc>
      </w:tr>
      <w:tr w:rsidR="00F776FE" w:rsidRPr="00450F06" w14:paraId="39510360"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C1FED13"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FD6AA54" w14:textId="77777777" w:rsidR="00F776FE" w:rsidRPr="00450F06" w:rsidRDefault="00F776FE" w:rsidP="00945675">
            <w:pPr>
              <w:rPr>
                <w:rFonts w:ascii="Tahoma" w:hAnsi="Tahoma" w:cs="Tahoma"/>
                <w:sz w:val="18"/>
                <w:szCs w:val="18"/>
              </w:rPr>
            </w:pPr>
            <w:r w:rsidRPr="00450F06">
              <w:rPr>
                <w:rFonts w:ascii="Tahoma" w:hAnsi="Tahoma" w:cs="Tahoma"/>
                <w:sz w:val="18"/>
                <w:szCs w:val="18"/>
              </w:rPr>
              <w:t>􀂆 IDRAULICO</w:t>
            </w:r>
          </w:p>
        </w:tc>
      </w:tr>
      <w:tr w:rsidR="00F776FE" w:rsidRPr="00450F06" w14:paraId="1532E065"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73FB4FD1"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B31EBE1" w14:textId="77777777" w:rsidR="00F776FE" w:rsidRPr="00450F06" w:rsidRDefault="00F776FE" w:rsidP="00945675">
            <w:pPr>
              <w:rPr>
                <w:rFonts w:ascii="Tahoma" w:hAnsi="Tahoma" w:cs="Tahoma"/>
                <w:sz w:val="18"/>
                <w:szCs w:val="18"/>
              </w:rPr>
            </w:pPr>
            <w:r w:rsidRPr="00450F06">
              <w:rPr>
                <w:rFonts w:ascii="Tahoma" w:hAnsi="Tahoma" w:cs="Tahoma"/>
                <w:sz w:val="18"/>
                <w:szCs w:val="18"/>
              </w:rPr>
              <w:t>􀂆 ANTINCENDIO / ANTINTRUSIONE</w:t>
            </w:r>
          </w:p>
        </w:tc>
      </w:tr>
      <w:tr w:rsidR="00F776FE" w:rsidRPr="00450F06" w14:paraId="7DB7E2B1"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BD74B5F"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6D735CB1" w14:textId="77777777" w:rsidR="00F776FE" w:rsidRPr="00450F06" w:rsidRDefault="00F776FE" w:rsidP="00945675">
            <w:pPr>
              <w:rPr>
                <w:rFonts w:ascii="Tahoma" w:hAnsi="Tahoma" w:cs="Tahoma"/>
                <w:sz w:val="18"/>
                <w:szCs w:val="18"/>
              </w:rPr>
            </w:pPr>
            <w:r w:rsidRPr="00450F06">
              <w:rPr>
                <w:rFonts w:ascii="Tahoma" w:hAnsi="Tahoma" w:cs="Tahoma"/>
                <w:sz w:val="18"/>
                <w:szCs w:val="18"/>
              </w:rPr>
              <w:t>􀂆 ASCENSORI / MONTACARICHI</w:t>
            </w:r>
          </w:p>
        </w:tc>
      </w:tr>
      <w:tr w:rsidR="00F776FE" w:rsidRPr="00450F06" w14:paraId="34A98535"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2808BD3"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6880EA4D" w14:textId="77777777" w:rsidR="00F776FE" w:rsidRPr="00450F06" w:rsidRDefault="00F776FE" w:rsidP="00945675">
            <w:pPr>
              <w:rPr>
                <w:rFonts w:ascii="Tahoma" w:hAnsi="Tahoma" w:cs="Tahoma"/>
                <w:sz w:val="18"/>
                <w:szCs w:val="18"/>
              </w:rPr>
            </w:pPr>
            <w:r w:rsidRPr="00450F06">
              <w:rPr>
                <w:rFonts w:ascii="Tahoma" w:hAnsi="Tahoma" w:cs="Tahoma"/>
                <w:sz w:val="18"/>
                <w:szCs w:val="18"/>
              </w:rPr>
              <w:t>􀂆 AUDIO / VIDEO</w:t>
            </w:r>
          </w:p>
        </w:tc>
      </w:tr>
      <w:tr w:rsidR="00F776FE" w:rsidRPr="00450F06" w14:paraId="455DFD9F"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6668180B"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426F5D60" w14:textId="77777777" w:rsidR="00F776FE" w:rsidRPr="00450F06" w:rsidRDefault="00F776FE" w:rsidP="00945675">
            <w:pPr>
              <w:rPr>
                <w:rFonts w:ascii="Tahoma" w:hAnsi="Tahoma" w:cs="Tahoma"/>
                <w:sz w:val="18"/>
                <w:szCs w:val="18"/>
              </w:rPr>
            </w:pPr>
            <w:r w:rsidRPr="00450F06">
              <w:rPr>
                <w:rFonts w:ascii="Tahoma" w:hAnsi="Tahoma" w:cs="Tahoma"/>
                <w:sz w:val="18"/>
                <w:szCs w:val="18"/>
              </w:rPr>
              <w:t>􀂆 VERDE</w:t>
            </w:r>
          </w:p>
        </w:tc>
      </w:tr>
      <w:tr w:rsidR="00F776FE" w:rsidRPr="00450F06" w14:paraId="0B1D7A47"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41D79D1F" w14:textId="77777777" w:rsidR="00F776FE" w:rsidRPr="00450F06" w:rsidRDefault="00F776FE" w:rsidP="00945675">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07B3785F" w14:textId="77777777" w:rsidR="00F776FE" w:rsidRPr="00450F06" w:rsidRDefault="00F776FE" w:rsidP="00945675">
            <w:pPr>
              <w:rPr>
                <w:rFonts w:ascii="Tahoma" w:hAnsi="Tahoma" w:cs="Tahoma"/>
                <w:sz w:val="18"/>
                <w:szCs w:val="18"/>
              </w:rPr>
            </w:pPr>
            <w:r w:rsidRPr="00450F06">
              <w:rPr>
                <w:rFonts w:ascii="Tahoma" w:hAnsi="Tahoma" w:cs="Tahoma"/>
                <w:sz w:val="18"/>
                <w:szCs w:val="18"/>
              </w:rPr>
              <w:t>􀂆 PITTURAZIONI</w:t>
            </w:r>
          </w:p>
        </w:tc>
      </w:tr>
      <w:tr w:rsidR="00F776FE" w:rsidRPr="00450F06" w14:paraId="35F83670" w14:textId="77777777" w:rsidTr="00945675">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4E8BE41" w14:textId="77777777" w:rsidR="00F776FE" w:rsidRPr="00450F06" w:rsidRDefault="00F776FE" w:rsidP="00945675">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6FD76986" w14:textId="77777777" w:rsidR="00F776FE" w:rsidRPr="00450F06" w:rsidRDefault="00F776FE" w:rsidP="00945675">
            <w:pPr>
              <w:rPr>
                <w:rFonts w:ascii="Tahoma" w:hAnsi="Tahoma" w:cs="Tahoma"/>
                <w:sz w:val="18"/>
                <w:szCs w:val="18"/>
              </w:rPr>
            </w:pPr>
            <w:r w:rsidRPr="00450F06">
              <w:rPr>
                <w:rFonts w:ascii="Tahoma" w:hAnsi="Tahoma" w:cs="Tahoma"/>
                <w:sz w:val="18"/>
                <w:szCs w:val="18"/>
              </w:rPr>
              <w:t>􀂆 VARIE</w:t>
            </w:r>
          </w:p>
        </w:tc>
      </w:tr>
    </w:tbl>
    <w:p w14:paraId="0E4D2ACD" w14:textId="77777777" w:rsidR="00F776FE" w:rsidRPr="00450F06" w:rsidRDefault="00F776FE" w:rsidP="00F776FE">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F776FE" w:rsidRPr="00450F06" w14:paraId="7514ED93" w14:textId="77777777" w:rsidTr="00945675">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416FB238" w14:textId="77777777" w:rsidR="00F776FE" w:rsidRPr="00450F06" w:rsidRDefault="001C7BDD" w:rsidP="00945675">
            <w:pPr>
              <w:rPr>
                <w:rFonts w:ascii="Tahoma" w:hAnsi="Tahoma" w:cs="Tahoma"/>
                <w:sz w:val="18"/>
                <w:szCs w:val="18"/>
              </w:rPr>
            </w:pPr>
            <w:proofErr w:type="spellStart"/>
            <w:r>
              <w:rPr>
                <w:rFonts w:ascii="Tahoma" w:hAnsi="Tahoma" w:cs="Tahoma"/>
                <w:sz w:val="18"/>
                <w:szCs w:val="18"/>
              </w:rPr>
              <w:t>X</w:t>
            </w:r>
            <w:proofErr w:type="spellEnd"/>
            <w:r w:rsidR="00F776FE" w:rsidRPr="00450F06">
              <w:rPr>
                <w:rFonts w:ascii="Tahoma" w:hAnsi="Tahoma" w:cs="Tahoma"/>
                <w:sz w:val="18"/>
                <w:szCs w:val="18"/>
              </w:rPr>
              <w:t xml:space="preserve"> ALTRO</w:t>
            </w:r>
          </w:p>
        </w:tc>
      </w:tr>
      <w:tr w:rsidR="00F776FE" w:rsidRPr="00450F06" w14:paraId="5C88550D" w14:textId="77777777" w:rsidTr="00945675">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3EEB1B6F" w14:textId="77777777" w:rsidR="00F776FE" w:rsidRPr="00450F06" w:rsidRDefault="00F776FE" w:rsidP="00945675">
            <w:pPr>
              <w:rPr>
                <w:rFonts w:ascii="Tahoma" w:hAnsi="Tahoma" w:cs="Tahoma"/>
                <w:sz w:val="18"/>
                <w:szCs w:val="18"/>
              </w:rPr>
            </w:pPr>
            <w:r w:rsidRPr="00450F06">
              <w:rPr>
                <w:rFonts w:ascii="Tahoma" w:hAnsi="Tahoma" w:cs="Tahoma"/>
                <w:sz w:val="18"/>
                <w:szCs w:val="18"/>
              </w:rPr>
              <w:t xml:space="preserve">􀂆 FORNITURE IN OPERA                         </w:t>
            </w:r>
            <w:r w:rsidR="001C7BDD">
              <w:rPr>
                <w:rFonts w:ascii="Courier New" w:hAnsi="Courier New" w:cs="Courier New"/>
                <w:color w:val="000000"/>
                <w:sz w:val="18"/>
                <w:szCs w:val="18"/>
                <w:lang w:eastAsia="it-IT"/>
              </w:rPr>
              <w:t>MANUTENZIONE PROGRAMMATA E PRONRO INTERVENTO SU PRESSE KOMATSU ED E.O.L.</w:t>
            </w:r>
          </w:p>
        </w:tc>
      </w:tr>
    </w:tbl>
    <w:p w14:paraId="7533CADB" w14:textId="77777777" w:rsidR="00F776FE" w:rsidRPr="00450F06" w:rsidRDefault="00F776FE" w:rsidP="00F776FE">
      <w:pPr>
        <w:rPr>
          <w:rFonts w:ascii="Verdana" w:hAnsi="Verdana"/>
          <w:sz w:val="22"/>
        </w:rPr>
      </w:pPr>
    </w:p>
    <w:p w14:paraId="5EFA2C6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E86DE43"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7097E90"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22494C6E"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105E3F0"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0A064F13"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2F143A22"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60706F7"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6A2F8B0"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52B524C"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1A013010"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A9D926E"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4 - PIANIFICAZIONE</w:t>
      </w:r>
    </w:p>
    <w:p w14:paraId="4A075DC7" w14:textId="77777777" w:rsidR="00F776FE" w:rsidRPr="00450F06" w:rsidRDefault="00F776FE" w:rsidP="00F776FE">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interferenze tra le attività dell’Unità Organizzativa e delle imprese sopra indicate, si riscontra che sono presenti sovrapposizioni e ambiti di interferenza come indicato nella tabella seguente:</w:t>
      </w:r>
    </w:p>
    <w:p w14:paraId="17A570A4" w14:textId="77777777" w:rsidR="00F776FE" w:rsidRPr="00450F06" w:rsidRDefault="00F776FE" w:rsidP="00F776FE">
      <w:pPr>
        <w:rPr>
          <w:rFonts w:ascii="Verdana" w:hAnsi="Verdana" w:cs="Arial"/>
          <w:b/>
          <w:spacing w:val="4"/>
          <w:sz w:val="22"/>
          <w:szCs w:val="22"/>
          <w:u w:val="single"/>
        </w:rPr>
      </w:pPr>
    </w:p>
    <w:p w14:paraId="40DEF2C9" w14:textId="77777777" w:rsidR="00F776FE" w:rsidRDefault="00F776FE" w:rsidP="00F776FE">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4414CD21" w14:textId="77777777" w:rsidR="00FF167E" w:rsidRPr="00450F06" w:rsidRDefault="00FF167E" w:rsidP="00F776FE">
      <w:pPr>
        <w:rPr>
          <w:rFonts w:ascii="Verdana" w:hAnsi="Verdana" w:cs="Tahoma"/>
          <w:b/>
          <w:bCs/>
          <w:sz w:val="22"/>
          <w:szCs w:val="22"/>
        </w:rPr>
      </w:pPr>
    </w:p>
    <w:tbl>
      <w:tblPr>
        <w:tblW w:w="10206" w:type="dxa"/>
        <w:jc w:val="center"/>
        <w:tblCellMar>
          <w:left w:w="70" w:type="dxa"/>
          <w:right w:w="70" w:type="dxa"/>
        </w:tblCellMar>
        <w:tblLook w:val="0000" w:firstRow="0" w:lastRow="0" w:firstColumn="0" w:lastColumn="0" w:noHBand="0" w:noVBand="0"/>
      </w:tblPr>
      <w:tblGrid>
        <w:gridCol w:w="3767"/>
        <w:gridCol w:w="911"/>
        <w:gridCol w:w="1100"/>
        <w:gridCol w:w="1026"/>
        <w:gridCol w:w="851"/>
        <w:gridCol w:w="850"/>
        <w:gridCol w:w="851"/>
        <w:gridCol w:w="850"/>
      </w:tblGrid>
      <w:tr w:rsidR="00FF167E" w:rsidRPr="00450F06" w14:paraId="0AB2AF2C" w14:textId="77777777" w:rsidTr="00FF167E">
        <w:trPr>
          <w:trHeight w:val="255"/>
          <w:jc w:val="center"/>
        </w:trPr>
        <w:tc>
          <w:tcPr>
            <w:tcW w:w="3767" w:type="dxa"/>
            <w:tcBorders>
              <w:top w:val="nil"/>
              <w:left w:val="nil"/>
              <w:bottom w:val="nil"/>
              <w:right w:val="nil"/>
            </w:tcBorders>
            <w:shd w:val="clear" w:color="auto" w:fill="auto"/>
            <w:noWrap/>
            <w:vAlign w:val="bottom"/>
          </w:tcPr>
          <w:p w14:paraId="6D0E4919" w14:textId="77777777" w:rsidR="00FF167E" w:rsidRPr="00450F06" w:rsidRDefault="00FF167E" w:rsidP="00BB7CBC">
            <w:pPr>
              <w:rPr>
                <w:rFonts w:ascii="Tahoma" w:hAnsi="Tahoma" w:cs="Tahoma"/>
                <w:sz w:val="18"/>
                <w:szCs w:val="18"/>
              </w:rPr>
            </w:pPr>
          </w:p>
        </w:tc>
        <w:tc>
          <w:tcPr>
            <w:tcW w:w="64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58172351" w14:textId="77777777" w:rsidR="00FF167E" w:rsidRPr="00450F06" w:rsidRDefault="00FF167E" w:rsidP="00BB7CBC">
            <w:pPr>
              <w:jc w:val="center"/>
              <w:rPr>
                <w:rFonts w:ascii="Tahoma" w:hAnsi="Tahoma" w:cs="Tahoma"/>
                <w:b/>
                <w:bCs/>
                <w:sz w:val="18"/>
                <w:szCs w:val="18"/>
              </w:rPr>
            </w:pPr>
            <w:r w:rsidRPr="00450F06">
              <w:rPr>
                <w:rFonts w:ascii="Tahoma" w:hAnsi="Tahoma" w:cs="Tahoma"/>
                <w:b/>
                <w:bCs/>
                <w:sz w:val="18"/>
                <w:szCs w:val="18"/>
              </w:rPr>
              <w:t>Tempo</w:t>
            </w:r>
          </w:p>
        </w:tc>
      </w:tr>
      <w:tr w:rsidR="00FF167E" w:rsidRPr="00450F06" w14:paraId="11F269A1" w14:textId="77777777" w:rsidTr="00FF167E">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EF2C" w14:textId="77777777" w:rsidR="00FF167E" w:rsidRPr="00450F06" w:rsidRDefault="00FF167E" w:rsidP="00BB7CBC">
            <w:pPr>
              <w:rPr>
                <w:rFonts w:ascii="Tahoma" w:hAnsi="Tahoma" w:cs="Tahoma"/>
                <w:b/>
                <w:bCs/>
                <w:sz w:val="18"/>
                <w:szCs w:val="18"/>
              </w:rPr>
            </w:pPr>
            <w:r w:rsidRPr="00450F06">
              <w:rPr>
                <w:rFonts w:ascii="Tahoma" w:hAnsi="Tahoma" w:cs="Tahoma"/>
                <w:b/>
                <w:bCs/>
                <w:sz w:val="18"/>
                <w:szCs w:val="18"/>
              </w:rPr>
              <w:t xml:space="preserve">Attività </w:t>
            </w:r>
          </w:p>
        </w:tc>
        <w:tc>
          <w:tcPr>
            <w:tcW w:w="911" w:type="dxa"/>
            <w:tcBorders>
              <w:top w:val="nil"/>
              <w:left w:val="nil"/>
              <w:bottom w:val="single" w:sz="4" w:space="0" w:color="auto"/>
              <w:right w:val="single" w:sz="4" w:space="0" w:color="auto"/>
            </w:tcBorders>
            <w:shd w:val="clear" w:color="auto" w:fill="FFFF99"/>
            <w:noWrap/>
            <w:vAlign w:val="bottom"/>
          </w:tcPr>
          <w:p w14:paraId="334229B3"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L</w:t>
            </w:r>
            <w:r w:rsidRPr="00450F06">
              <w:rPr>
                <w:rFonts w:ascii="Tahoma" w:hAnsi="Tahoma" w:cs="Tahoma"/>
                <w:b/>
                <w:bCs/>
                <w:sz w:val="18"/>
                <w:szCs w:val="18"/>
              </w:rPr>
              <w:t>un</w:t>
            </w:r>
            <w:proofErr w:type="spellEnd"/>
          </w:p>
        </w:tc>
        <w:tc>
          <w:tcPr>
            <w:tcW w:w="1100" w:type="dxa"/>
            <w:tcBorders>
              <w:top w:val="nil"/>
              <w:left w:val="nil"/>
              <w:bottom w:val="single" w:sz="4" w:space="0" w:color="auto"/>
              <w:right w:val="single" w:sz="4" w:space="0" w:color="auto"/>
            </w:tcBorders>
            <w:shd w:val="clear" w:color="auto" w:fill="FFFF99"/>
            <w:noWrap/>
            <w:vAlign w:val="bottom"/>
          </w:tcPr>
          <w:p w14:paraId="0C469325" w14:textId="77777777" w:rsidR="00FF167E" w:rsidRPr="00450F06" w:rsidRDefault="00FF167E" w:rsidP="00BB7CBC">
            <w:pPr>
              <w:jc w:val="center"/>
              <w:rPr>
                <w:rFonts w:ascii="Tahoma" w:hAnsi="Tahoma" w:cs="Tahoma"/>
                <w:b/>
                <w:bCs/>
                <w:sz w:val="18"/>
                <w:szCs w:val="18"/>
              </w:rPr>
            </w:pPr>
            <w:r>
              <w:rPr>
                <w:rFonts w:ascii="Tahoma" w:hAnsi="Tahoma" w:cs="Tahoma"/>
                <w:b/>
                <w:bCs/>
                <w:sz w:val="18"/>
                <w:szCs w:val="18"/>
              </w:rPr>
              <w:t>M</w:t>
            </w:r>
            <w:r w:rsidRPr="00450F06">
              <w:rPr>
                <w:rFonts w:ascii="Tahoma" w:hAnsi="Tahoma" w:cs="Tahoma"/>
                <w:b/>
                <w:bCs/>
                <w:sz w:val="18"/>
                <w:szCs w:val="18"/>
              </w:rPr>
              <w:t>ar</w:t>
            </w:r>
          </w:p>
        </w:tc>
        <w:tc>
          <w:tcPr>
            <w:tcW w:w="1026" w:type="dxa"/>
            <w:tcBorders>
              <w:top w:val="nil"/>
              <w:left w:val="nil"/>
              <w:bottom w:val="single" w:sz="4" w:space="0" w:color="auto"/>
              <w:right w:val="single" w:sz="4" w:space="0" w:color="auto"/>
            </w:tcBorders>
            <w:shd w:val="clear" w:color="auto" w:fill="FFFF99"/>
            <w:noWrap/>
            <w:vAlign w:val="bottom"/>
          </w:tcPr>
          <w:p w14:paraId="0A87A120"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M</w:t>
            </w:r>
            <w:r w:rsidRPr="00450F06">
              <w:rPr>
                <w:rFonts w:ascii="Tahoma" w:hAnsi="Tahoma" w:cs="Tahoma"/>
                <w:b/>
                <w:bCs/>
                <w:sz w:val="18"/>
                <w:szCs w:val="18"/>
              </w:rPr>
              <w:t>er</w:t>
            </w:r>
            <w:proofErr w:type="spellEnd"/>
          </w:p>
        </w:tc>
        <w:tc>
          <w:tcPr>
            <w:tcW w:w="851" w:type="dxa"/>
            <w:tcBorders>
              <w:top w:val="nil"/>
              <w:left w:val="nil"/>
              <w:bottom w:val="single" w:sz="4" w:space="0" w:color="auto"/>
              <w:right w:val="single" w:sz="4" w:space="0" w:color="auto"/>
            </w:tcBorders>
            <w:shd w:val="clear" w:color="auto" w:fill="FFFF99"/>
            <w:noWrap/>
            <w:vAlign w:val="bottom"/>
          </w:tcPr>
          <w:p w14:paraId="103D0253"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G</w:t>
            </w:r>
            <w:r w:rsidRPr="00450F06">
              <w:rPr>
                <w:rFonts w:ascii="Tahoma" w:hAnsi="Tahoma" w:cs="Tahoma"/>
                <w:b/>
                <w:bCs/>
                <w:sz w:val="18"/>
                <w:szCs w:val="18"/>
              </w:rPr>
              <w:t>io</w:t>
            </w:r>
            <w:proofErr w:type="spellEnd"/>
          </w:p>
        </w:tc>
        <w:tc>
          <w:tcPr>
            <w:tcW w:w="850" w:type="dxa"/>
            <w:tcBorders>
              <w:top w:val="nil"/>
              <w:left w:val="nil"/>
              <w:bottom w:val="single" w:sz="4" w:space="0" w:color="auto"/>
              <w:right w:val="single" w:sz="4" w:space="0" w:color="auto"/>
            </w:tcBorders>
            <w:shd w:val="clear" w:color="auto" w:fill="FFFF99"/>
            <w:noWrap/>
            <w:vAlign w:val="bottom"/>
          </w:tcPr>
          <w:p w14:paraId="0F8ED863"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V</w:t>
            </w:r>
            <w:r w:rsidRPr="00450F06">
              <w:rPr>
                <w:rFonts w:ascii="Tahoma" w:hAnsi="Tahoma" w:cs="Tahoma"/>
                <w:b/>
                <w:bCs/>
                <w:sz w:val="18"/>
                <w:szCs w:val="18"/>
              </w:rPr>
              <w:t>en</w:t>
            </w:r>
            <w:proofErr w:type="spellEnd"/>
          </w:p>
        </w:tc>
        <w:tc>
          <w:tcPr>
            <w:tcW w:w="851" w:type="dxa"/>
            <w:tcBorders>
              <w:top w:val="nil"/>
              <w:left w:val="nil"/>
              <w:bottom w:val="single" w:sz="4" w:space="0" w:color="auto"/>
              <w:right w:val="single" w:sz="4" w:space="0" w:color="auto"/>
            </w:tcBorders>
            <w:shd w:val="clear" w:color="auto" w:fill="FFFF99"/>
            <w:noWrap/>
            <w:vAlign w:val="bottom"/>
          </w:tcPr>
          <w:p w14:paraId="76100436" w14:textId="77777777" w:rsidR="00FF167E" w:rsidRPr="00450F06" w:rsidRDefault="00FF167E" w:rsidP="00BB7CBC">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c>
          <w:tcPr>
            <w:tcW w:w="850" w:type="dxa"/>
            <w:tcBorders>
              <w:top w:val="nil"/>
              <w:left w:val="nil"/>
              <w:bottom w:val="single" w:sz="4" w:space="0" w:color="auto"/>
              <w:right w:val="single" w:sz="4" w:space="0" w:color="auto"/>
            </w:tcBorders>
            <w:shd w:val="clear" w:color="auto" w:fill="FFFF99"/>
          </w:tcPr>
          <w:p w14:paraId="5F7E78F0" w14:textId="77777777" w:rsidR="00FF167E" w:rsidRPr="00450F06" w:rsidRDefault="00FF167E" w:rsidP="00BB7CBC">
            <w:pPr>
              <w:jc w:val="center"/>
              <w:rPr>
                <w:rFonts w:ascii="Tahoma" w:hAnsi="Tahoma" w:cs="Tahoma"/>
                <w:b/>
                <w:bCs/>
                <w:sz w:val="18"/>
                <w:szCs w:val="18"/>
              </w:rPr>
            </w:pPr>
            <w:proofErr w:type="spellStart"/>
            <w:r>
              <w:rPr>
                <w:rFonts w:ascii="Tahoma" w:hAnsi="Tahoma" w:cs="Tahoma"/>
                <w:b/>
                <w:bCs/>
                <w:sz w:val="18"/>
                <w:szCs w:val="18"/>
              </w:rPr>
              <w:t>Dom</w:t>
            </w:r>
            <w:proofErr w:type="spellEnd"/>
          </w:p>
        </w:tc>
      </w:tr>
      <w:tr w:rsidR="006A271D" w:rsidRPr="00450F06" w14:paraId="448992CA" w14:textId="77777777" w:rsidTr="00FF167E">
        <w:trPr>
          <w:trHeight w:val="255"/>
          <w:jc w:val="center"/>
        </w:trPr>
        <w:tc>
          <w:tcPr>
            <w:tcW w:w="3767" w:type="dxa"/>
            <w:tcBorders>
              <w:top w:val="single" w:sz="4" w:space="0" w:color="auto"/>
              <w:left w:val="single" w:sz="4" w:space="0" w:color="auto"/>
              <w:bottom w:val="single" w:sz="4" w:space="0" w:color="auto"/>
              <w:right w:val="nil"/>
            </w:tcBorders>
            <w:shd w:val="clear" w:color="auto" w:fill="auto"/>
            <w:noWrap/>
            <w:vAlign w:val="bottom"/>
          </w:tcPr>
          <w:p w14:paraId="1BCB022F" w14:textId="77777777" w:rsidR="006A271D" w:rsidRPr="00450F06" w:rsidRDefault="006A271D" w:rsidP="006A271D">
            <w:pPr>
              <w:rPr>
                <w:rFonts w:ascii="Tahoma" w:hAnsi="Tahoma" w:cs="Tahoma"/>
                <w:sz w:val="18"/>
                <w:szCs w:val="18"/>
              </w:rPr>
            </w:pPr>
            <w:r>
              <w:rPr>
                <w:rFonts w:ascii="Tahoma" w:hAnsi="Tahoma" w:cs="Tahoma"/>
                <w:sz w:val="18"/>
                <w:szCs w:val="18"/>
              </w:rPr>
              <w:t>PERSONALE MANUTENZIONE FCA</w:t>
            </w:r>
          </w:p>
        </w:tc>
        <w:tc>
          <w:tcPr>
            <w:tcW w:w="911" w:type="dxa"/>
            <w:tcBorders>
              <w:top w:val="nil"/>
              <w:left w:val="single" w:sz="4" w:space="0" w:color="auto"/>
              <w:bottom w:val="single" w:sz="4" w:space="0" w:color="auto"/>
              <w:right w:val="single" w:sz="4" w:space="0" w:color="auto"/>
            </w:tcBorders>
            <w:shd w:val="clear" w:color="auto" w:fill="auto"/>
            <w:noWrap/>
            <w:vAlign w:val="center"/>
          </w:tcPr>
          <w:p w14:paraId="561F7D7F"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111E425D"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50E4995D"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6CDC6BBC"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5F1DFB2A"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1C395B71"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5F75C814"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r>
      <w:tr w:rsidR="006A271D" w:rsidRPr="00450F06" w14:paraId="3708A736" w14:textId="77777777" w:rsidTr="00AF1A86">
        <w:trPr>
          <w:trHeight w:val="255"/>
          <w:jc w:val="center"/>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11BF5" w14:textId="77777777" w:rsidR="006A271D" w:rsidRPr="00450F06" w:rsidRDefault="006A271D" w:rsidP="006A271D">
            <w:pPr>
              <w:rPr>
                <w:rFonts w:ascii="Tahoma" w:hAnsi="Tahoma" w:cs="Tahoma"/>
                <w:sz w:val="18"/>
                <w:szCs w:val="18"/>
              </w:rPr>
            </w:pPr>
            <w:r>
              <w:rPr>
                <w:rFonts w:ascii="Tahoma" w:hAnsi="Tahoma" w:cs="Tahoma"/>
                <w:sz w:val="18"/>
                <w:szCs w:val="18"/>
              </w:rPr>
              <w:t>PULIZIE TECNICHE</w:t>
            </w:r>
          </w:p>
        </w:tc>
        <w:tc>
          <w:tcPr>
            <w:tcW w:w="911" w:type="dxa"/>
            <w:tcBorders>
              <w:top w:val="nil"/>
              <w:left w:val="nil"/>
              <w:bottom w:val="single" w:sz="4" w:space="0" w:color="auto"/>
              <w:right w:val="single" w:sz="4" w:space="0" w:color="auto"/>
            </w:tcBorders>
            <w:shd w:val="clear" w:color="auto" w:fill="auto"/>
            <w:noWrap/>
            <w:vAlign w:val="center"/>
          </w:tcPr>
          <w:p w14:paraId="2D2A7845"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5154C90E"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3CB1FDB2"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135E66D1"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279B088A"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01A35AD9"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72E0D999"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r>
      <w:tr w:rsidR="006A271D" w:rsidRPr="00450F06" w14:paraId="2BBBDC68" w14:textId="77777777" w:rsidTr="00AF1A86">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6203A5E5" w14:textId="77777777" w:rsidR="006A271D" w:rsidRPr="00450F06" w:rsidRDefault="006A271D" w:rsidP="006A271D">
            <w:pPr>
              <w:rPr>
                <w:rFonts w:ascii="Tahoma" w:hAnsi="Tahoma" w:cs="Tahoma"/>
                <w:sz w:val="18"/>
                <w:szCs w:val="18"/>
              </w:rPr>
            </w:pPr>
            <w:r>
              <w:rPr>
                <w:rFonts w:ascii="Tahoma" w:hAnsi="Tahoma" w:cs="Tahoma"/>
                <w:sz w:val="18"/>
                <w:szCs w:val="18"/>
              </w:rPr>
              <w:t>PERSONALE FCA</w:t>
            </w:r>
          </w:p>
        </w:tc>
        <w:tc>
          <w:tcPr>
            <w:tcW w:w="911" w:type="dxa"/>
            <w:tcBorders>
              <w:top w:val="nil"/>
              <w:left w:val="nil"/>
              <w:bottom w:val="single" w:sz="4" w:space="0" w:color="auto"/>
              <w:right w:val="single" w:sz="4" w:space="0" w:color="auto"/>
            </w:tcBorders>
            <w:shd w:val="clear" w:color="auto" w:fill="auto"/>
            <w:noWrap/>
            <w:vAlign w:val="center"/>
          </w:tcPr>
          <w:p w14:paraId="410035E2"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100" w:type="dxa"/>
            <w:tcBorders>
              <w:top w:val="nil"/>
              <w:left w:val="nil"/>
              <w:bottom w:val="single" w:sz="4" w:space="0" w:color="auto"/>
              <w:right w:val="single" w:sz="4" w:space="0" w:color="auto"/>
            </w:tcBorders>
            <w:shd w:val="clear" w:color="auto" w:fill="auto"/>
            <w:noWrap/>
            <w:vAlign w:val="center"/>
          </w:tcPr>
          <w:p w14:paraId="401FE3F6"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1026" w:type="dxa"/>
            <w:tcBorders>
              <w:top w:val="nil"/>
              <w:left w:val="nil"/>
              <w:bottom w:val="single" w:sz="4" w:space="0" w:color="auto"/>
              <w:right w:val="single" w:sz="4" w:space="0" w:color="auto"/>
            </w:tcBorders>
            <w:shd w:val="clear" w:color="auto" w:fill="auto"/>
            <w:noWrap/>
            <w:vAlign w:val="center"/>
          </w:tcPr>
          <w:p w14:paraId="22792B70"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1D841DB7"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shd w:val="clear" w:color="auto" w:fill="auto"/>
            <w:noWrap/>
            <w:vAlign w:val="center"/>
          </w:tcPr>
          <w:p w14:paraId="7074A788"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1" w:type="dxa"/>
            <w:tcBorders>
              <w:top w:val="nil"/>
              <w:left w:val="nil"/>
              <w:bottom w:val="single" w:sz="4" w:space="0" w:color="auto"/>
              <w:right w:val="single" w:sz="4" w:space="0" w:color="auto"/>
            </w:tcBorders>
            <w:shd w:val="clear" w:color="auto" w:fill="auto"/>
            <w:noWrap/>
            <w:vAlign w:val="center"/>
          </w:tcPr>
          <w:p w14:paraId="464BF322"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c>
          <w:tcPr>
            <w:tcW w:w="850" w:type="dxa"/>
            <w:tcBorders>
              <w:top w:val="nil"/>
              <w:left w:val="nil"/>
              <w:bottom w:val="single" w:sz="4" w:space="0" w:color="auto"/>
              <w:right w:val="single" w:sz="4" w:space="0" w:color="auto"/>
            </w:tcBorders>
            <w:vAlign w:val="center"/>
          </w:tcPr>
          <w:p w14:paraId="6ABB3A63" w14:textId="77777777" w:rsidR="006A271D" w:rsidRPr="00450F06" w:rsidRDefault="006A271D" w:rsidP="006A271D">
            <w:pPr>
              <w:jc w:val="center"/>
              <w:rPr>
                <w:rFonts w:ascii="Tahoma" w:hAnsi="Tahoma" w:cs="Tahoma"/>
                <w:sz w:val="18"/>
                <w:szCs w:val="18"/>
              </w:rPr>
            </w:pPr>
            <w:r>
              <w:rPr>
                <w:rFonts w:ascii="Tahoma" w:hAnsi="Tahoma" w:cs="Tahoma"/>
                <w:sz w:val="18"/>
                <w:szCs w:val="18"/>
              </w:rPr>
              <w:t>X</w:t>
            </w:r>
          </w:p>
        </w:tc>
      </w:tr>
      <w:tr w:rsidR="00FF167E" w:rsidRPr="00450F06" w14:paraId="693D5136"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61033F98"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54ABA4CD"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57DE2C9B"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016211E0"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A547081"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46CCC33"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CE27C82"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77CF5D5B" w14:textId="77777777" w:rsidR="00FF167E" w:rsidRPr="00450F06" w:rsidRDefault="00FF167E" w:rsidP="00BB7CBC">
            <w:pPr>
              <w:rPr>
                <w:rFonts w:ascii="Tahoma" w:hAnsi="Tahoma" w:cs="Tahoma"/>
                <w:sz w:val="18"/>
                <w:szCs w:val="18"/>
              </w:rPr>
            </w:pPr>
          </w:p>
        </w:tc>
      </w:tr>
      <w:tr w:rsidR="00FF167E" w:rsidRPr="00450F06" w14:paraId="70B69C68"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706166D8"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3B371B0"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61D6BA3"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61B75256"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0DE8C7A"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4BFF8FE"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3BFE57D"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03D3D59D" w14:textId="77777777" w:rsidR="00FF167E" w:rsidRPr="00450F06" w:rsidRDefault="00FF167E" w:rsidP="00BB7CBC">
            <w:pPr>
              <w:rPr>
                <w:rFonts w:ascii="Tahoma" w:hAnsi="Tahoma" w:cs="Tahoma"/>
                <w:sz w:val="18"/>
                <w:szCs w:val="18"/>
              </w:rPr>
            </w:pPr>
          </w:p>
        </w:tc>
      </w:tr>
      <w:tr w:rsidR="00FF167E" w:rsidRPr="00450F06" w14:paraId="63EBFB31"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289B40B6"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70E5491"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2BCF1F56"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43F1E5DB"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20BE491"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D4C58A2"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4F0FD0B"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6C285FB1" w14:textId="77777777" w:rsidR="00FF167E" w:rsidRPr="00450F06" w:rsidRDefault="00FF167E" w:rsidP="00BB7CBC">
            <w:pPr>
              <w:rPr>
                <w:rFonts w:ascii="Tahoma" w:hAnsi="Tahoma" w:cs="Tahoma"/>
                <w:sz w:val="18"/>
                <w:szCs w:val="18"/>
              </w:rPr>
            </w:pPr>
          </w:p>
        </w:tc>
      </w:tr>
      <w:tr w:rsidR="00FF167E" w:rsidRPr="00450F06" w14:paraId="157A822C"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6F10643C"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62E23F0A"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C995C8B"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42800847"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4CA6615"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23BB08C0"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594B6E69"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3DD7A8FB" w14:textId="77777777" w:rsidR="00FF167E" w:rsidRPr="00450F06" w:rsidRDefault="00FF167E" w:rsidP="00BB7CBC">
            <w:pPr>
              <w:rPr>
                <w:rFonts w:ascii="Tahoma" w:hAnsi="Tahoma" w:cs="Tahoma"/>
                <w:sz w:val="18"/>
                <w:szCs w:val="18"/>
              </w:rPr>
            </w:pPr>
          </w:p>
        </w:tc>
      </w:tr>
      <w:tr w:rsidR="00FF167E" w:rsidRPr="00450F06" w14:paraId="505F0809" w14:textId="77777777" w:rsidTr="00FF167E">
        <w:trPr>
          <w:trHeight w:val="255"/>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17E0956C"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1DD115FF"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9458F3B"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7C94C217"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1E6EFB4"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386B644"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20B1B82"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1F2B04AC" w14:textId="77777777" w:rsidR="00FF167E" w:rsidRPr="00450F06" w:rsidRDefault="00FF167E" w:rsidP="00BB7CBC">
            <w:pPr>
              <w:rPr>
                <w:rFonts w:ascii="Tahoma" w:hAnsi="Tahoma" w:cs="Tahoma"/>
                <w:sz w:val="18"/>
                <w:szCs w:val="18"/>
              </w:rPr>
            </w:pPr>
          </w:p>
        </w:tc>
      </w:tr>
      <w:tr w:rsidR="00FF167E" w:rsidRPr="00450F06" w14:paraId="009E8B3D" w14:textId="77777777" w:rsidTr="00FF167E">
        <w:trPr>
          <w:trHeight w:val="270"/>
          <w:jc w:val="center"/>
        </w:trPr>
        <w:tc>
          <w:tcPr>
            <w:tcW w:w="3767" w:type="dxa"/>
            <w:tcBorders>
              <w:top w:val="nil"/>
              <w:left w:val="single" w:sz="4" w:space="0" w:color="auto"/>
              <w:bottom w:val="single" w:sz="4" w:space="0" w:color="auto"/>
              <w:right w:val="single" w:sz="4" w:space="0" w:color="auto"/>
            </w:tcBorders>
            <w:shd w:val="clear" w:color="auto" w:fill="auto"/>
            <w:noWrap/>
            <w:vAlign w:val="bottom"/>
          </w:tcPr>
          <w:p w14:paraId="68C41B08" w14:textId="77777777" w:rsidR="00FF167E" w:rsidRPr="00450F06" w:rsidRDefault="00FF167E" w:rsidP="00BB7CBC">
            <w:pPr>
              <w:rPr>
                <w:rFonts w:ascii="Tahoma" w:hAnsi="Tahoma" w:cs="Tahoma"/>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464DF2F9" w14:textId="77777777" w:rsidR="00FF167E" w:rsidRPr="00450F06" w:rsidRDefault="00FF167E" w:rsidP="00BB7CBC">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76F17F8" w14:textId="77777777" w:rsidR="00FF167E" w:rsidRPr="00450F06" w:rsidRDefault="00FF167E" w:rsidP="00BB7CBC">
            <w:pPr>
              <w:rPr>
                <w:rFonts w:ascii="Tahoma" w:hAnsi="Tahoma" w:cs="Tahoma"/>
                <w:sz w:val="18"/>
                <w:szCs w:val="18"/>
              </w:rPr>
            </w:pPr>
          </w:p>
        </w:tc>
        <w:tc>
          <w:tcPr>
            <w:tcW w:w="1026" w:type="dxa"/>
            <w:tcBorders>
              <w:top w:val="nil"/>
              <w:left w:val="nil"/>
              <w:bottom w:val="single" w:sz="4" w:space="0" w:color="auto"/>
              <w:right w:val="single" w:sz="4" w:space="0" w:color="auto"/>
            </w:tcBorders>
            <w:shd w:val="clear" w:color="auto" w:fill="auto"/>
            <w:noWrap/>
            <w:vAlign w:val="bottom"/>
          </w:tcPr>
          <w:p w14:paraId="3BF752F2"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A35DD31"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F735B06" w14:textId="77777777" w:rsidR="00FF167E" w:rsidRPr="00450F06" w:rsidRDefault="00FF167E" w:rsidP="00BB7CBC">
            <w:pPr>
              <w:rPr>
                <w:rFonts w:ascii="Tahoma" w:hAnsi="Tahoma" w:cs="Tahoma"/>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777ADD4" w14:textId="77777777" w:rsidR="00FF167E" w:rsidRPr="00450F06" w:rsidRDefault="00FF167E" w:rsidP="00BB7CBC">
            <w:pPr>
              <w:rPr>
                <w:rFonts w:ascii="Tahoma" w:hAnsi="Tahoma" w:cs="Tahoma"/>
                <w:sz w:val="18"/>
                <w:szCs w:val="18"/>
              </w:rPr>
            </w:pPr>
          </w:p>
        </w:tc>
        <w:tc>
          <w:tcPr>
            <w:tcW w:w="850" w:type="dxa"/>
            <w:tcBorders>
              <w:top w:val="nil"/>
              <w:left w:val="nil"/>
              <w:bottom w:val="single" w:sz="4" w:space="0" w:color="auto"/>
              <w:right w:val="single" w:sz="4" w:space="0" w:color="auto"/>
            </w:tcBorders>
          </w:tcPr>
          <w:p w14:paraId="35545DC8" w14:textId="77777777" w:rsidR="00FF167E" w:rsidRPr="00450F06" w:rsidRDefault="00FF167E" w:rsidP="00BB7CBC">
            <w:pPr>
              <w:rPr>
                <w:rFonts w:ascii="Tahoma" w:hAnsi="Tahoma" w:cs="Tahoma"/>
                <w:sz w:val="18"/>
                <w:szCs w:val="18"/>
              </w:rPr>
            </w:pPr>
          </w:p>
        </w:tc>
      </w:tr>
      <w:tr w:rsidR="00FF167E" w:rsidRPr="00450F06" w14:paraId="130978D1" w14:textId="77777777" w:rsidTr="00FF167E">
        <w:trPr>
          <w:trHeight w:val="258"/>
          <w:jc w:val="center"/>
        </w:trPr>
        <w:tc>
          <w:tcPr>
            <w:tcW w:w="4678" w:type="dxa"/>
            <w:gridSpan w:val="2"/>
            <w:tcBorders>
              <w:top w:val="nil"/>
              <w:left w:val="nil"/>
              <w:bottom w:val="nil"/>
              <w:right w:val="nil"/>
            </w:tcBorders>
            <w:shd w:val="clear" w:color="auto" w:fill="auto"/>
            <w:noWrap/>
            <w:vAlign w:val="bottom"/>
          </w:tcPr>
          <w:p w14:paraId="5D5064DF" w14:textId="77777777" w:rsidR="00FF167E" w:rsidRPr="00450F06" w:rsidRDefault="00FF167E" w:rsidP="00BB7CBC">
            <w:pPr>
              <w:rPr>
                <w:rFonts w:ascii="Arial" w:hAnsi="Arial" w:cs="Arial"/>
              </w:rPr>
            </w:pPr>
            <w:r>
              <w:rPr>
                <w:rFonts w:ascii="Arial" w:hAnsi="Arial" w:cs="Arial"/>
                <w:noProof/>
                <w:lang w:eastAsia="it-IT"/>
              </w:rPr>
              <mc:AlternateContent>
                <mc:Choice Requires="wps">
                  <w:drawing>
                    <wp:anchor distT="0" distB="0" distL="114300" distR="114300" simplePos="0" relativeHeight="251661312" behindDoc="0" locked="0" layoutInCell="1" allowOverlap="1" wp14:anchorId="5A483B55" wp14:editId="20190798">
                      <wp:simplePos x="0" y="0"/>
                      <wp:positionH relativeFrom="column">
                        <wp:posOffset>354965</wp:posOffset>
                      </wp:positionH>
                      <wp:positionV relativeFrom="paragraph">
                        <wp:posOffset>154940</wp:posOffset>
                      </wp:positionV>
                      <wp:extent cx="342900" cy="342900"/>
                      <wp:effectExtent l="2540" t="254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11D9" w14:textId="77777777" w:rsidR="00FF167E" w:rsidRPr="00F776FE" w:rsidRDefault="00FF167E" w:rsidP="00FF167E">
                                  <w:pPr>
                                    <w:rPr>
                                      <w:b/>
                                    </w:rPr>
                                  </w:pPr>
                                  <w:r w:rsidRPr="00F776FE">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83B55" id="_x0000_t202" coordsize="21600,21600" o:spt="202" path="m,l,21600r21600,l21600,xe">
                      <v:stroke joinstyle="miter"/>
                      <v:path gradientshapeok="t" o:connecttype="rect"/>
                    </v:shapetype>
                    <v:shape id="Casella di testo 7" o:spid="_x0000_s1026" type="#_x0000_t202" style="position:absolute;margin-left:27.95pt;margin-top:12.2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" filled="f" stroked="f">
                      <v:textbox>
                        <w:txbxContent>
                          <w:p w14:paraId="0CF711D9" w14:textId="77777777" w:rsidR="00FF167E" w:rsidRPr="00F776FE" w:rsidRDefault="00FF167E" w:rsidP="00FF167E">
                            <w:pPr>
                              <w:rPr>
                                <w:b/>
                              </w:rPr>
                            </w:pPr>
                            <w:r w:rsidRPr="00F776FE">
                              <w:rPr>
                                <w:b/>
                              </w:rPr>
                              <w:t>x</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4420"/>
            </w:tblGrid>
            <w:tr w:rsidR="00FF167E" w:rsidRPr="00450F06" w14:paraId="14BE8C8C" w14:textId="77777777" w:rsidTr="00BB7CBC">
              <w:trPr>
                <w:trHeight w:val="255"/>
                <w:tblCellSpacing w:w="0" w:type="dxa"/>
              </w:trPr>
              <w:tc>
                <w:tcPr>
                  <w:tcW w:w="4420" w:type="dxa"/>
                  <w:tcBorders>
                    <w:top w:val="nil"/>
                    <w:left w:val="nil"/>
                    <w:bottom w:val="nil"/>
                    <w:right w:val="nil"/>
                  </w:tcBorders>
                  <w:shd w:val="clear" w:color="auto" w:fill="auto"/>
                  <w:noWrap/>
                  <w:vAlign w:val="bottom"/>
                </w:tcPr>
                <w:p w14:paraId="703AA450" w14:textId="77777777" w:rsidR="00FF167E" w:rsidRPr="00450F06" w:rsidRDefault="00FF167E" w:rsidP="00BB7CBC">
                  <w:pPr>
                    <w:jc w:val="cente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59264" behindDoc="0" locked="0" layoutInCell="1" allowOverlap="1" wp14:anchorId="7B451247" wp14:editId="23DB399C">
                            <wp:simplePos x="0" y="0"/>
                            <wp:positionH relativeFrom="column">
                              <wp:posOffset>184150</wp:posOffset>
                            </wp:positionH>
                            <wp:positionV relativeFrom="paragraph">
                              <wp:posOffset>44450</wp:posOffset>
                            </wp:positionV>
                            <wp:extent cx="600075" cy="142875"/>
                            <wp:effectExtent l="12700" t="6350" r="635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B82E" id="Rettangolo 6" o:spid="_x0000_s1026" style="position:absolute;margin-left:14.5pt;margin-top:3.5pt;width:47.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" filled="f" fillcolor="red"/>
                        </w:pict>
                      </mc:Fallback>
                    </mc:AlternateContent>
                  </w:r>
                  <w:r w:rsidRPr="00450F06">
                    <w:rPr>
                      <w:rFonts w:ascii="Tahoma" w:hAnsi="Tahoma" w:cs="Tahoma"/>
                      <w:sz w:val="18"/>
                      <w:szCs w:val="18"/>
                    </w:rPr>
                    <w:t xml:space="preserve">          giorno con sovrapposizioni</w:t>
                  </w:r>
                </w:p>
              </w:tc>
            </w:tr>
          </w:tbl>
          <w:p w14:paraId="6D229785" w14:textId="77777777" w:rsidR="00FF167E" w:rsidRPr="00450F06" w:rsidRDefault="00FF167E" w:rsidP="00BB7CBC">
            <w:pPr>
              <w:rPr>
                <w:rFonts w:ascii="Arial" w:hAnsi="Arial" w:cs="Arial"/>
              </w:rPr>
            </w:pPr>
          </w:p>
        </w:tc>
        <w:tc>
          <w:tcPr>
            <w:tcW w:w="1100" w:type="dxa"/>
            <w:tcBorders>
              <w:top w:val="nil"/>
              <w:left w:val="nil"/>
              <w:bottom w:val="nil"/>
              <w:right w:val="nil"/>
            </w:tcBorders>
            <w:shd w:val="clear" w:color="auto" w:fill="auto"/>
            <w:noWrap/>
            <w:vAlign w:val="bottom"/>
          </w:tcPr>
          <w:p w14:paraId="631BC027" w14:textId="77777777" w:rsidR="00FF167E" w:rsidRPr="00450F06" w:rsidRDefault="00FF167E" w:rsidP="00BB7CBC">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FF167E" w:rsidRPr="00450F06" w14:paraId="454C02B5" w14:textId="77777777" w:rsidTr="00BB7CBC">
              <w:trPr>
                <w:trHeight w:val="255"/>
                <w:tblCellSpacing w:w="0" w:type="dxa"/>
              </w:trPr>
              <w:tc>
                <w:tcPr>
                  <w:tcW w:w="960" w:type="dxa"/>
                  <w:tcBorders>
                    <w:top w:val="nil"/>
                    <w:left w:val="nil"/>
                    <w:bottom w:val="nil"/>
                    <w:right w:val="nil"/>
                  </w:tcBorders>
                  <w:shd w:val="clear" w:color="auto" w:fill="auto"/>
                  <w:noWrap/>
                  <w:vAlign w:val="bottom"/>
                </w:tcPr>
                <w:p w14:paraId="3AA7754E" w14:textId="77777777" w:rsidR="00FF167E" w:rsidRPr="00450F06" w:rsidRDefault="00FF167E" w:rsidP="00BB7CBC">
                  <w:pPr>
                    <w:rPr>
                      <w:rFonts w:ascii="Tahoma" w:hAnsi="Tahoma" w:cs="Tahoma"/>
                      <w:sz w:val="18"/>
                      <w:szCs w:val="18"/>
                    </w:rPr>
                  </w:pPr>
                  <w:r w:rsidRPr="00450F06">
                    <w:rPr>
                      <w:rFonts w:ascii="Arial" w:hAnsi="Arial" w:cs="Arial"/>
                      <w:noProof/>
                      <w:lang w:eastAsia="it-IT"/>
                    </w:rPr>
                    <mc:AlternateContent>
                      <mc:Choice Requires="wps">
                        <w:drawing>
                          <wp:anchor distT="0" distB="0" distL="114300" distR="114300" simplePos="0" relativeHeight="251660288" behindDoc="0" locked="0" layoutInCell="1" allowOverlap="1" wp14:anchorId="2C3DED6A" wp14:editId="5EC9C9E2">
                            <wp:simplePos x="0" y="0"/>
                            <wp:positionH relativeFrom="column">
                              <wp:posOffset>29210</wp:posOffset>
                            </wp:positionH>
                            <wp:positionV relativeFrom="paragraph">
                              <wp:posOffset>-5715</wp:posOffset>
                            </wp:positionV>
                            <wp:extent cx="600075" cy="142875"/>
                            <wp:effectExtent l="10160" t="13335" r="889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6B3D" id="Rettangolo 5" o:spid="_x0000_s1026" style="position:absolute;margin-left:2.3pt;margin-top:-.45pt;width:47.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" filled="f" fillcolor="lime"/>
                        </w:pict>
                      </mc:Fallback>
                    </mc:AlternateContent>
                  </w:r>
                </w:p>
              </w:tc>
            </w:tr>
          </w:tbl>
          <w:p w14:paraId="1010BDA3" w14:textId="77777777" w:rsidR="00FF167E" w:rsidRPr="00450F06" w:rsidRDefault="00FF167E" w:rsidP="00BB7CBC">
            <w:pPr>
              <w:rPr>
                <w:rFonts w:ascii="Arial" w:hAnsi="Arial" w:cs="Arial"/>
              </w:rPr>
            </w:pPr>
          </w:p>
        </w:tc>
        <w:tc>
          <w:tcPr>
            <w:tcW w:w="3578" w:type="dxa"/>
            <w:gridSpan w:val="4"/>
            <w:tcBorders>
              <w:top w:val="nil"/>
              <w:left w:val="nil"/>
              <w:bottom w:val="nil"/>
              <w:right w:val="nil"/>
            </w:tcBorders>
            <w:shd w:val="clear" w:color="auto" w:fill="auto"/>
            <w:noWrap/>
            <w:vAlign w:val="bottom"/>
          </w:tcPr>
          <w:p w14:paraId="6D47CE8F" w14:textId="77777777" w:rsidR="00FF167E" w:rsidRPr="00450F06" w:rsidRDefault="00FF167E" w:rsidP="00BB7CBC">
            <w:pPr>
              <w:rPr>
                <w:rFonts w:ascii="Tahoma" w:hAnsi="Tahoma" w:cs="Tahoma"/>
                <w:sz w:val="18"/>
                <w:szCs w:val="18"/>
              </w:rPr>
            </w:pPr>
            <w:r w:rsidRPr="00450F06">
              <w:rPr>
                <w:rFonts w:ascii="Tahoma" w:hAnsi="Tahoma" w:cs="Tahoma"/>
                <w:sz w:val="18"/>
                <w:szCs w:val="18"/>
              </w:rPr>
              <w:t xml:space="preserve">   giorno senza sovrapposizioni</w:t>
            </w:r>
          </w:p>
        </w:tc>
        <w:tc>
          <w:tcPr>
            <w:tcW w:w="850" w:type="dxa"/>
            <w:tcBorders>
              <w:top w:val="nil"/>
              <w:left w:val="nil"/>
              <w:bottom w:val="nil"/>
              <w:right w:val="nil"/>
            </w:tcBorders>
          </w:tcPr>
          <w:p w14:paraId="76CC3490" w14:textId="77777777" w:rsidR="00FF167E" w:rsidRPr="00450F06" w:rsidRDefault="00FF167E" w:rsidP="00BB7CBC">
            <w:pPr>
              <w:rPr>
                <w:rFonts w:ascii="Tahoma" w:hAnsi="Tahoma" w:cs="Tahoma"/>
                <w:sz w:val="18"/>
                <w:szCs w:val="18"/>
              </w:rPr>
            </w:pPr>
          </w:p>
        </w:tc>
      </w:tr>
    </w:tbl>
    <w:p w14:paraId="6D6CB12E"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7DD627F2"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1BC76108"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4AE23BF5" w14:textId="77777777" w:rsidR="00F776FE" w:rsidRPr="00450F06" w:rsidRDefault="00F776FE" w:rsidP="00F776FE">
      <w:pPr>
        <w:jc w:val="both"/>
        <w:rPr>
          <w:rFonts w:ascii="Verdana" w:hAnsi="Verdana" w:cs="Tahoma"/>
          <w:b/>
          <w:bCs/>
          <w:sz w:val="22"/>
          <w:szCs w:val="22"/>
        </w:rPr>
      </w:pPr>
    </w:p>
    <w:p w14:paraId="64230DDA"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FD75AF5" w14:textId="77777777" w:rsidR="00F776FE" w:rsidRPr="00450F06" w:rsidRDefault="00F776FE" w:rsidP="00F776FE">
      <w:pPr>
        <w:jc w:val="both"/>
        <w:rPr>
          <w:rFonts w:ascii="Verdana" w:hAnsi="Verdana" w:cs="Tahoma"/>
          <w:b/>
          <w:bCs/>
          <w:sz w:val="22"/>
          <w:szCs w:val="22"/>
        </w:rPr>
      </w:pPr>
    </w:p>
    <w:p w14:paraId="73C93F05"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0A8390BD" w14:textId="77777777" w:rsidR="00F776FE" w:rsidRPr="00450F06" w:rsidRDefault="00F776FE" w:rsidP="00F776FE">
      <w:pPr>
        <w:jc w:val="both"/>
        <w:rPr>
          <w:rFonts w:ascii="Verdana" w:hAnsi="Verdana" w:cs="Tahoma"/>
          <w:b/>
          <w:bCs/>
          <w:sz w:val="22"/>
          <w:szCs w:val="22"/>
        </w:rPr>
      </w:pPr>
    </w:p>
    <w:p w14:paraId="7454681E"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52B2F59" w14:textId="77777777" w:rsidR="00F776FE" w:rsidRPr="00450F06" w:rsidRDefault="00F776FE" w:rsidP="00F776FE">
      <w:pPr>
        <w:jc w:val="both"/>
        <w:rPr>
          <w:rFonts w:ascii="Verdana" w:hAnsi="Verdana" w:cs="Tahoma"/>
          <w:b/>
          <w:bCs/>
          <w:sz w:val="22"/>
          <w:szCs w:val="22"/>
        </w:rPr>
      </w:pPr>
    </w:p>
    <w:p w14:paraId="44C44B43"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98832B1" w14:textId="77777777" w:rsidR="00F776FE" w:rsidRPr="00450F06" w:rsidRDefault="00F776FE" w:rsidP="00F776FE">
      <w:pPr>
        <w:jc w:val="both"/>
        <w:rPr>
          <w:rFonts w:ascii="Verdana" w:hAnsi="Verdana" w:cs="Tahoma"/>
          <w:b/>
          <w:bCs/>
          <w:sz w:val="22"/>
          <w:szCs w:val="22"/>
        </w:rPr>
      </w:pPr>
    </w:p>
    <w:p w14:paraId="390D729D"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3F2C15B" w14:textId="77777777" w:rsidR="00F776FE" w:rsidRPr="00450F06" w:rsidRDefault="00F776FE" w:rsidP="00F776FE">
      <w:pPr>
        <w:jc w:val="both"/>
        <w:rPr>
          <w:rFonts w:ascii="Verdana" w:hAnsi="Verdana" w:cs="Arial"/>
          <w:spacing w:val="4"/>
          <w:sz w:val="22"/>
          <w:szCs w:val="22"/>
        </w:rPr>
      </w:pPr>
    </w:p>
    <w:p w14:paraId="22F0B579" w14:textId="77777777" w:rsidR="00F776FE" w:rsidRPr="00450F06" w:rsidRDefault="00F776FE" w:rsidP="00F776FE">
      <w:pPr>
        <w:jc w:val="both"/>
        <w:rPr>
          <w:rFonts w:ascii="Verdana" w:hAnsi="Verdana" w:cs="Arial"/>
          <w:spacing w:val="4"/>
          <w:sz w:val="22"/>
          <w:szCs w:val="22"/>
        </w:rPr>
      </w:pPr>
      <w:r w:rsidRPr="00450F06">
        <w:rPr>
          <w:rFonts w:ascii="Verdana" w:hAnsi="Verdana" w:cs="Tahoma"/>
          <w:b/>
          <w:bCs/>
          <w:sz w:val="22"/>
          <w:szCs w:val="22"/>
        </w:rPr>
        <w:t>____________________________________________________________</w:t>
      </w:r>
    </w:p>
    <w:p w14:paraId="076EAEA3" w14:textId="77777777" w:rsidR="00F776FE" w:rsidRPr="00450F06" w:rsidRDefault="00F776FE" w:rsidP="00F776FE">
      <w:pPr>
        <w:rPr>
          <w:rFonts w:ascii="Verdana" w:hAnsi="Verdana"/>
          <w:sz w:val="22"/>
          <w:szCs w:val="22"/>
        </w:rPr>
      </w:pPr>
    </w:p>
    <w:p w14:paraId="3C2E6839"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B6137B6"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BA31543"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7A738480"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3CAF288C"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26B35B0D"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49B8D38B" w14:textId="77777777" w:rsidR="00FF167E" w:rsidRDefault="00FF167E" w:rsidP="00F776FE">
      <w:pPr>
        <w:tabs>
          <w:tab w:val="left" w:pos="3950"/>
          <w:tab w:val="left" w:pos="4910"/>
          <w:tab w:val="left" w:pos="5870"/>
          <w:tab w:val="left" w:pos="6830"/>
        </w:tabs>
        <w:jc w:val="center"/>
        <w:rPr>
          <w:rFonts w:ascii="Verdana" w:hAnsi="Verdana" w:cs="Tahoma"/>
          <w:b/>
          <w:bCs/>
          <w:sz w:val="22"/>
          <w:szCs w:val="22"/>
        </w:rPr>
      </w:pPr>
    </w:p>
    <w:p w14:paraId="529862D2"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5 - VALUTAZIONE DEI RISCHI DA INTERFERENZE</w:t>
      </w:r>
    </w:p>
    <w:p w14:paraId="3B13FEA3" w14:textId="77777777" w:rsidR="00F776FE" w:rsidRPr="00450F06" w:rsidRDefault="00F776FE" w:rsidP="00F776FE">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091C7FB8" w14:textId="77777777" w:rsidR="00F776FE" w:rsidRPr="00450F06" w:rsidRDefault="00F776FE" w:rsidP="00F776FE">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4A0" w:firstRow="1" w:lastRow="0" w:firstColumn="1" w:lastColumn="0" w:noHBand="0" w:noVBand="1"/>
      </w:tblPr>
      <w:tblGrid>
        <w:gridCol w:w="4560"/>
        <w:gridCol w:w="5104"/>
      </w:tblGrid>
      <w:tr w:rsidR="001C7BDD" w14:paraId="716928C7"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vAlign w:val="bottom"/>
            <w:hideMark/>
          </w:tcPr>
          <w:p w14:paraId="255C7AC8" w14:textId="77777777" w:rsidR="001C7BDD" w:rsidRDefault="001C7BDD" w:rsidP="001C7BDD">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noWrap/>
            <w:vAlign w:val="bottom"/>
            <w:hideMark/>
          </w:tcPr>
          <w:p w14:paraId="67DF0253" w14:textId="77777777" w:rsidR="001C7BDD" w:rsidRDefault="001C7BDD" w:rsidP="001C7BDD">
            <w:pPr>
              <w:widowControl w:val="0"/>
              <w:overflowPunct w:val="0"/>
              <w:autoSpaceDE w:val="0"/>
              <w:autoSpaceDN w:val="0"/>
              <w:adjustRightInd w:val="0"/>
              <w:jc w:val="center"/>
              <w:rPr>
                <w:rFonts w:ascii="Tahoma" w:hAnsi="Tahoma" w:cs="Tahoma"/>
                <w:b/>
                <w:bCs/>
                <w:sz w:val="18"/>
                <w:szCs w:val="18"/>
                <w:lang w:eastAsia="ja-JP"/>
              </w:rPr>
            </w:pPr>
            <w:r>
              <w:rPr>
                <w:rFonts w:ascii="Tahoma" w:hAnsi="Tahoma" w:cs="Tahoma"/>
                <w:b/>
                <w:bCs/>
                <w:sz w:val="18"/>
                <w:szCs w:val="18"/>
              </w:rPr>
              <w:t>Misure adottate per eliminare le interferenze (2)</w:t>
            </w:r>
          </w:p>
        </w:tc>
      </w:tr>
      <w:tr w:rsidR="001C7BDD" w14:paraId="1E1372FE"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6A4E597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RISCHIO CHIMICO:</w:t>
            </w:r>
            <w:r>
              <w:rPr>
                <w:rFonts w:ascii="Tahoma" w:hAnsi="Tahoma" w:cs="Tahoma"/>
                <w:color w:val="000000"/>
                <w:sz w:val="18"/>
                <w:szCs w:val="18"/>
                <w:lang w:eastAsia="it-IT"/>
              </w:rPr>
              <w:t xml:space="preserve"> Fumi e polveri: Lavori di saldatura</w:t>
            </w:r>
          </w:p>
        </w:tc>
        <w:tc>
          <w:tcPr>
            <w:tcW w:w="5104" w:type="dxa"/>
            <w:tcBorders>
              <w:top w:val="single" w:sz="4" w:space="0" w:color="auto"/>
              <w:left w:val="nil"/>
              <w:bottom w:val="single" w:sz="4" w:space="0" w:color="auto"/>
              <w:right w:val="single" w:sz="4" w:space="0" w:color="auto"/>
            </w:tcBorders>
            <w:noWrap/>
            <w:hideMark/>
          </w:tcPr>
          <w:p w14:paraId="5ACA4DB1"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Impianti di aspirazione localizzati sulle varie postazioni di lavoro</w:t>
            </w:r>
          </w:p>
        </w:tc>
      </w:tr>
      <w:tr w:rsidR="001C7BDD" w14:paraId="24B62F69"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6B2F3F21"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RISCHIO CHIMICO:</w:t>
            </w:r>
            <w:r>
              <w:rPr>
                <w:rFonts w:ascii="Tahoma" w:hAnsi="Tahoma" w:cs="Tahoma"/>
                <w:color w:val="000000"/>
                <w:sz w:val="18"/>
                <w:szCs w:val="18"/>
                <w:lang w:eastAsia="it-IT"/>
              </w:rPr>
              <w:t xml:space="preserve"> Prodotti chimici: Utilizzo di prodotti chimici per l’esecuzione dei lavori</w:t>
            </w:r>
          </w:p>
        </w:tc>
        <w:tc>
          <w:tcPr>
            <w:tcW w:w="5104" w:type="dxa"/>
            <w:tcBorders>
              <w:top w:val="single" w:sz="4" w:space="0" w:color="auto"/>
              <w:left w:val="nil"/>
              <w:bottom w:val="single" w:sz="4" w:space="0" w:color="auto"/>
              <w:right w:val="single" w:sz="4" w:space="0" w:color="auto"/>
            </w:tcBorders>
            <w:noWrap/>
            <w:hideMark/>
          </w:tcPr>
          <w:p w14:paraId="0E95D26C"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Comportamento indicato nelle schede di sicurezza presenti in officina</w:t>
            </w:r>
          </w:p>
        </w:tc>
      </w:tr>
      <w:tr w:rsidR="001C7BDD" w14:paraId="39679288"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7C458F21"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RISCHIO CHIMICO:</w:t>
            </w:r>
            <w:r>
              <w:rPr>
                <w:rFonts w:ascii="Tahoma" w:hAnsi="Tahoma" w:cs="Tahoma"/>
                <w:color w:val="000000"/>
                <w:sz w:val="18"/>
                <w:szCs w:val="18"/>
                <w:lang w:eastAsia="it-IT"/>
              </w:rPr>
              <w:t xml:space="preserve"> Prodotti chimici: Utilizzo di motore endotermico per movimentazione parti della pressa</w:t>
            </w:r>
          </w:p>
        </w:tc>
        <w:tc>
          <w:tcPr>
            <w:tcW w:w="5104" w:type="dxa"/>
            <w:tcBorders>
              <w:top w:val="single" w:sz="4" w:space="0" w:color="auto"/>
              <w:left w:val="nil"/>
              <w:bottom w:val="single" w:sz="4" w:space="0" w:color="auto"/>
              <w:right w:val="single" w:sz="4" w:space="0" w:color="auto"/>
            </w:tcBorders>
            <w:noWrap/>
            <w:hideMark/>
          </w:tcPr>
          <w:p w14:paraId="1390E9D7"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L'attività verrà svolta in assenza di personale FCA e durante il fermo produttivo. I gas di scarico verranno convogliati all'esterno con prolungamento del tubo di scappamento del veicolo o apertura finestrature d’officina.</w:t>
            </w:r>
          </w:p>
        </w:tc>
      </w:tr>
      <w:tr w:rsidR="001C7BDD" w14:paraId="5AB69BC8"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556D3270" w14:textId="77777777" w:rsidR="001C7BDD" w:rsidRDefault="001C7BDD" w:rsidP="001C7BDD">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 xml:space="preserve">ATTREZZATURE DI LAVORO: </w:t>
            </w:r>
            <w:r>
              <w:rPr>
                <w:rFonts w:ascii="Tahoma" w:hAnsi="Tahoma" w:cs="Tahoma"/>
                <w:color w:val="000000"/>
                <w:sz w:val="18"/>
                <w:szCs w:val="18"/>
                <w:lang w:eastAsia="it-IT"/>
              </w:rPr>
              <w:t>Rischi di lesioni agli arti inferiori per caduta accidentale di attrezzi manuali (chiavi, martelli, pinze, torce, ecc.).</w:t>
            </w:r>
          </w:p>
        </w:tc>
        <w:tc>
          <w:tcPr>
            <w:tcW w:w="5104" w:type="dxa"/>
            <w:tcBorders>
              <w:top w:val="single" w:sz="4" w:space="0" w:color="auto"/>
              <w:left w:val="nil"/>
              <w:bottom w:val="single" w:sz="4" w:space="0" w:color="auto"/>
              <w:right w:val="single" w:sz="4" w:space="0" w:color="auto"/>
            </w:tcBorders>
            <w:noWrap/>
            <w:hideMark/>
          </w:tcPr>
          <w:p w14:paraId="5934D405"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Munirsi di calzature antiinfortunistiche con protezione metatarsale</w:t>
            </w:r>
          </w:p>
        </w:tc>
      </w:tr>
      <w:tr w:rsidR="001C7BDD" w14:paraId="45EDBAD0"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2A832AF0"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ELETTROCUZIONE:</w:t>
            </w:r>
            <w:r>
              <w:rPr>
                <w:rFonts w:ascii="Tahoma" w:hAnsi="Tahoma" w:cs="Tahoma"/>
                <w:color w:val="000000"/>
                <w:sz w:val="18"/>
                <w:szCs w:val="18"/>
                <w:lang w:eastAsia="it-IT"/>
              </w:rPr>
              <w:t xml:space="preserve"> Interventi di allacciamento/manutenzione su impianto elettrico</w:t>
            </w:r>
          </w:p>
        </w:tc>
        <w:tc>
          <w:tcPr>
            <w:tcW w:w="5104" w:type="dxa"/>
            <w:tcBorders>
              <w:top w:val="single" w:sz="4" w:space="0" w:color="auto"/>
              <w:left w:val="nil"/>
              <w:bottom w:val="single" w:sz="4" w:space="0" w:color="auto"/>
              <w:right w:val="single" w:sz="4" w:space="0" w:color="auto"/>
            </w:tcBorders>
            <w:noWrap/>
            <w:hideMark/>
          </w:tcPr>
          <w:p w14:paraId="05130684"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su apparecchiature elettriche, canaline e quadri elettrici, tubazioni di ogni genere </w:t>
            </w:r>
            <w:proofErr w:type="gramStart"/>
            <w:r>
              <w:rPr>
                <w:rFonts w:ascii="Tahoma" w:hAnsi="Tahoma" w:cs="Tahoma"/>
                <w:color w:val="000000"/>
                <w:sz w:val="18"/>
                <w:szCs w:val="18"/>
                <w:lang w:eastAsia="it-IT"/>
              </w:rPr>
              <w:t>( acqua</w:t>
            </w:r>
            <w:proofErr w:type="gramEnd"/>
            <w:r>
              <w:rPr>
                <w:rFonts w:ascii="Tahoma" w:hAnsi="Tahoma" w:cs="Tahoma"/>
                <w:color w:val="000000"/>
                <w:sz w:val="18"/>
                <w:szCs w:val="18"/>
                <w:lang w:eastAsia="it-IT"/>
              </w:rPr>
              <w:t>-aria compressa-metano ecc.) deve richiedere opportuna autorizzazione agli Enti preposti e assicurarsi che sia stata tolta tensione e/o siano messi gli impianti in sicurezza. Inoltre sarà cura della ditta esecutrice dei lavori applicare sull’interruttore generale dei quadri di alimentazione cartelli monitori indicanti “lavori in corso – non effettuare manovre</w:t>
            </w:r>
            <w:proofErr w:type="gramStart"/>
            <w:r>
              <w:rPr>
                <w:rFonts w:ascii="Tahoma" w:hAnsi="Tahoma" w:cs="Tahoma"/>
                <w:color w:val="000000"/>
                <w:sz w:val="18"/>
                <w:szCs w:val="18"/>
                <w:lang w:eastAsia="it-IT"/>
              </w:rPr>
              <w:t>”.·</w:t>
            </w:r>
            <w:proofErr w:type="gramEnd"/>
            <w:r>
              <w:rPr>
                <w:rFonts w:ascii="Tahoma" w:hAnsi="Tahoma" w:cs="Tahoma"/>
                <w:color w:val="000000"/>
                <w:sz w:val="18"/>
                <w:szCs w:val="18"/>
                <w:lang w:eastAsia="it-IT"/>
              </w:rPr>
              <w:t xml:space="preserve"> Eventuali interventi devono essere effettuati solo da personale autorizzato.</w:t>
            </w:r>
          </w:p>
        </w:tc>
      </w:tr>
      <w:tr w:rsidR="001C7BDD" w14:paraId="2B0229CB"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4C2494A1"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INCENDIO:</w:t>
            </w:r>
            <w:r>
              <w:rPr>
                <w:rFonts w:ascii="Tahoma" w:hAnsi="Tahoma" w:cs="Tahoma"/>
                <w:color w:val="000000"/>
                <w:sz w:val="18"/>
                <w:szCs w:val="18"/>
                <w:lang w:eastAsia="it-IT"/>
              </w:rPr>
              <w:t xml:space="preserve"> Lavori di saldatura</w:t>
            </w:r>
          </w:p>
        </w:tc>
        <w:tc>
          <w:tcPr>
            <w:tcW w:w="5104" w:type="dxa"/>
            <w:tcBorders>
              <w:top w:val="single" w:sz="4" w:space="0" w:color="auto"/>
              <w:left w:val="nil"/>
              <w:bottom w:val="single" w:sz="4" w:space="0" w:color="auto"/>
              <w:right w:val="single" w:sz="4" w:space="0" w:color="auto"/>
            </w:tcBorders>
            <w:noWrap/>
            <w:hideMark/>
          </w:tcPr>
          <w:p w14:paraId="3266C0E0"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prima di utilizzare fiamme libere e/o utensili per saldatura dovrà chiedere l’autorizzazione dei VVFF del comprensorio che effettueranno un sopralluogo prima di dare inizio ai lavori. · E’ obbligatoria, inoltre, la presenza nelle immediate vicinanze di adeguati estintori a cura dell’impresa. In caso di incendio causato durante gli interventi, la ditta dovrà avvertire i VVFF aziendali e prodigarsi con i propri mezzi (estintori) allo spegnimento. · Il deposito di preparati e/o sostanze infiammabili (olii per macchinari, vernici etc.) deve avvenire in armadi specifici per materiali infiammabili. </w:t>
            </w:r>
          </w:p>
        </w:tc>
      </w:tr>
      <w:tr w:rsidR="001C7BDD" w14:paraId="52A617D2"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0D0A111D"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INCENDIO:</w:t>
            </w:r>
            <w:r>
              <w:rPr>
                <w:rFonts w:ascii="Tahoma" w:hAnsi="Tahoma" w:cs="Tahoma"/>
                <w:color w:val="000000"/>
                <w:sz w:val="18"/>
                <w:szCs w:val="18"/>
                <w:lang w:eastAsia="it-IT"/>
              </w:rPr>
              <w:t xml:space="preserve"> Rischio di incendio per uso cannello ossiacetilenico: Lavori di impermeabilizzazione e posizionamento guina per copertura tetto piano</w:t>
            </w:r>
          </w:p>
        </w:tc>
        <w:tc>
          <w:tcPr>
            <w:tcW w:w="5104" w:type="dxa"/>
            <w:tcBorders>
              <w:top w:val="single" w:sz="4" w:space="0" w:color="auto"/>
              <w:left w:val="nil"/>
              <w:bottom w:val="single" w:sz="4" w:space="0" w:color="auto"/>
              <w:right w:val="single" w:sz="4" w:space="0" w:color="auto"/>
            </w:tcBorders>
            <w:noWrap/>
            <w:hideMark/>
          </w:tcPr>
          <w:p w14:paraId="563F3A2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prima di utilizzare fiamme libere e/o utensili per saldatura dovrà chiedere l’autorizzazione dei VVFF del comprensorio che effettueranno un sopralluogo prima di dare inizio ai lavori. · E’ obbligatoria, inoltre, la presenza nelle immediate vicinanze di adeguati estintori a cura dell’impresa. In caso di incendio causato durante gli interventi, la ditta dovrà avvertire i VVFF aziendali e prodigarsi con i propri mezzi (estintori) allo spegnimento. · Il deposito di preparati e/o sostanze infiammabili (olii per macchinari, vernici etc.) deve avvenire in armadi specifici per materiali infiammabili. </w:t>
            </w:r>
          </w:p>
        </w:tc>
      </w:tr>
      <w:tr w:rsidR="001C7BDD" w14:paraId="472EADAF"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48ECBB97"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investimento da parte di carrelli e veicoli in transito; Durante l'esecuzione dei lavori, rischi di cadute, urti, </w:t>
            </w:r>
            <w:r>
              <w:rPr>
                <w:rFonts w:ascii="Tahoma" w:hAnsi="Tahoma" w:cs="Tahoma"/>
                <w:color w:val="000000"/>
                <w:sz w:val="18"/>
                <w:szCs w:val="18"/>
                <w:lang w:eastAsia="it-IT"/>
              </w:rPr>
              <w:lastRenderedPageBreak/>
              <w:t>scivolamenti, abrasioni, tagli, inciampi.</w:t>
            </w:r>
          </w:p>
        </w:tc>
        <w:tc>
          <w:tcPr>
            <w:tcW w:w="5104" w:type="dxa"/>
            <w:tcBorders>
              <w:top w:val="single" w:sz="4" w:space="0" w:color="auto"/>
              <w:left w:val="nil"/>
              <w:bottom w:val="single" w:sz="4" w:space="0" w:color="auto"/>
              <w:right w:val="single" w:sz="4" w:space="0" w:color="auto"/>
            </w:tcBorders>
            <w:noWrap/>
            <w:hideMark/>
          </w:tcPr>
          <w:p w14:paraId="3CE563B3"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lastRenderedPageBreak/>
              <w:t>Si raccomanda la scrupolosa osservanza del percorso concordato, onde evitare l’eventuale esposizione ai rischi non valutati nella circostanza. (allegato 1</w:t>
            </w:r>
            <w:proofErr w:type="gramStart"/>
            <w:r>
              <w:rPr>
                <w:rFonts w:ascii="Tahoma" w:hAnsi="Tahoma" w:cs="Tahoma"/>
                <w:color w:val="000000"/>
                <w:sz w:val="18"/>
                <w:szCs w:val="18"/>
                <w:lang w:eastAsia="it-IT"/>
              </w:rPr>
              <w:t>).·</w:t>
            </w:r>
            <w:proofErr w:type="gramEnd"/>
            <w:r>
              <w:rPr>
                <w:rFonts w:ascii="Tahoma" w:hAnsi="Tahoma" w:cs="Tahoma"/>
                <w:color w:val="000000"/>
                <w:sz w:val="18"/>
                <w:szCs w:val="18"/>
                <w:lang w:eastAsia="it-IT"/>
              </w:rPr>
              <w:t xml:space="preserve"> Il personale esterno </w:t>
            </w:r>
            <w:r>
              <w:rPr>
                <w:rFonts w:ascii="Tahoma" w:hAnsi="Tahoma" w:cs="Tahoma"/>
                <w:color w:val="000000"/>
                <w:sz w:val="18"/>
                <w:szCs w:val="18"/>
                <w:lang w:eastAsia="it-IT"/>
              </w:rPr>
              <w:lastRenderedPageBreak/>
              <w:t>può accedere solamente alle aree di pertinenza e deve attenersi scrupolosamente alle segnalazioni richiamate dagli appositi cartelli (comportamento, obbligo, divieto, pericolo).· Tutti i materiali di cantiere devono essere depositati ed ordinati esclusivamente all’interno delle aree autorizzate e di pertinenza.</w:t>
            </w:r>
          </w:p>
        </w:tc>
      </w:tr>
      <w:tr w:rsidR="001C7BDD" w14:paraId="5222E97F"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64C9DC60"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lastRenderedPageBreak/>
              <w:t>LUOGHI E LOCALI DI LAVORO:</w:t>
            </w:r>
            <w:r>
              <w:rPr>
                <w:rFonts w:ascii="Tahoma" w:hAnsi="Tahoma" w:cs="Tahoma"/>
                <w:color w:val="000000"/>
                <w:sz w:val="18"/>
                <w:szCs w:val="18"/>
                <w:lang w:eastAsia="it-IT"/>
              </w:rPr>
              <w:t xml:space="preserve"> Rischi derivanti dalla concomitanza delle attività dell’appaltante ed appaltatore; Accesso alle aree di cantieri da parte di personale non autorizzato.</w:t>
            </w:r>
          </w:p>
        </w:tc>
        <w:tc>
          <w:tcPr>
            <w:tcW w:w="5104" w:type="dxa"/>
            <w:tcBorders>
              <w:top w:val="single" w:sz="4" w:space="0" w:color="auto"/>
              <w:left w:val="nil"/>
              <w:bottom w:val="single" w:sz="4" w:space="0" w:color="auto"/>
              <w:right w:val="single" w:sz="4" w:space="0" w:color="auto"/>
            </w:tcBorders>
            <w:noWrap/>
            <w:hideMark/>
          </w:tcPr>
          <w:p w14:paraId="2F184BDB"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Le aree fisse di cantiere devono essere opportunamente segnalate e recintate e devono riportare l’indicazione del nome e della ditta titolare </w:t>
            </w:r>
            <w:proofErr w:type="gramStart"/>
            <w:r>
              <w:rPr>
                <w:rFonts w:ascii="Tahoma" w:hAnsi="Tahoma" w:cs="Tahoma"/>
                <w:color w:val="000000"/>
                <w:sz w:val="18"/>
                <w:szCs w:val="18"/>
                <w:lang w:eastAsia="it-IT"/>
              </w:rPr>
              <w:t>dell’appalto.·</w:t>
            </w:r>
            <w:proofErr w:type="gramEnd"/>
            <w:r>
              <w:rPr>
                <w:rFonts w:ascii="Tahoma" w:hAnsi="Tahoma" w:cs="Tahoma"/>
                <w:color w:val="000000"/>
                <w:sz w:val="18"/>
                <w:szCs w:val="18"/>
                <w:lang w:eastAsia="it-IT"/>
              </w:rPr>
              <w:t xml:space="preserve"> Il personale esterno che opererà nello stabilimento FCA Cassino Stampaggio dovrà portare esposto il cartellino di appartenenza.· L’accesso alle aree fisse di cantiere deve essere precluso al personale non autorizzato.</w:t>
            </w:r>
          </w:p>
        </w:tc>
      </w:tr>
      <w:tr w:rsidR="001C7BDD" w14:paraId="0A79BD2A"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20649E48"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investimenti, caduta del carico: Lavori in prossimità di carichi movimentati da mezzi di sollevamento e trasporto (gru, paranchi, carrelli elevatori)</w:t>
            </w:r>
          </w:p>
        </w:tc>
        <w:tc>
          <w:tcPr>
            <w:tcW w:w="5104" w:type="dxa"/>
            <w:tcBorders>
              <w:top w:val="single" w:sz="4" w:space="0" w:color="auto"/>
              <w:left w:val="nil"/>
              <w:bottom w:val="single" w:sz="4" w:space="0" w:color="auto"/>
              <w:right w:val="single" w:sz="4" w:space="0" w:color="auto"/>
            </w:tcBorders>
            <w:noWrap/>
            <w:hideMark/>
          </w:tcPr>
          <w:p w14:paraId="4F18EE45"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Durante la movimentazione dei carichi, disporsi in zona di sicurezza e lontano dal raggio di azione dei mezzi di sollevamento (zone interessate dalla manovra, esposte al pericolo dell'eventuale disattenzione del manovratore, </w:t>
            </w:r>
            <w:proofErr w:type="gramStart"/>
            <w:r>
              <w:rPr>
                <w:rFonts w:ascii="Tahoma" w:hAnsi="Tahoma" w:cs="Tahoma"/>
                <w:color w:val="000000"/>
                <w:sz w:val="18"/>
                <w:szCs w:val="18"/>
                <w:lang w:eastAsia="it-IT"/>
              </w:rPr>
              <w:t>ecc.)·</w:t>
            </w:r>
            <w:proofErr w:type="gramEnd"/>
            <w:r>
              <w:rPr>
                <w:rFonts w:ascii="Tahoma" w:hAnsi="Tahoma" w:cs="Tahoma"/>
                <w:color w:val="000000"/>
                <w:sz w:val="18"/>
                <w:szCs w:val="18"/>
                <w:lang w:eastAsia="it-IT"/>
              </w:rPr>
              <w:t xml:space="preserve"> E’ comunque vietato transitare/operare nel raggio di azione dei mezzi di sollevamento (gru/paranchi).· Le aree d’intervento devono essere opportunamente recintate e segnalate</w:t>
            </w:r>
          </w:p>
        </w:tc>
      </w:tr>
      <w:tr w:rsidR="001C7BDD" w14:paraId="59B3CA80"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7B5A9D8A"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investimenti, caduta del carico: Utilizzo di mezzi di sollevamento e trasporto (gru, paranchi, carrelli elevatori)</w:t>
            </w:r>
          </w:p>
        </w:tc>
        <w:tc>
          <w:tcPr>
            <w:tcW w:w="5104" w:type="dxa"/>
            <w:tcBorders>
              <w:top w:val="single" w:sz="4" w:space="0" w:color="auto"/>
              <w:left w:val="nil"/>
              <w:bottom w:val="single" w:sz="4" w:space="0" w:color="auto"/>
              <w:right w:val="single" w:sz="4" w:space="0" w:color="auto"/>
            </w:tcBorders>
            <w:noWrap/>
            <w:hideMark/>
          </w:tcPr>
          <w:p w14:paraId="5E5ABA8E"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Durante la movimentazione dei carichi, disporre il personale presente in zona di sicurezza allontanandolo dal raggio di azione dei mezzi di sollevamento (zone interessate dalla manovra, esposte al pericolo dell'eventuale disattenzione del manovratore, ecc.) · Le aree d’intervento devono essere opportunamente recintate e segnalate · Utilizzare il segnale acustico per segnalare l'inizio della manovra</w:t>
            </w:r>
          </w:p>
        </w:tc>
      </w:tr>
      <w:tr w:rsidR="001C7BDD" w14:paraId="7184632E"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616C866F"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 xml:space="preserve">LUOGHI E LOCALI DI LAVORO: </w:t>
            </w:r>
            <w:r>
              <w:rPr>
                <w:rFonts w:ascii="Tahoma" w:hAnsi="Tahoma" w:cs="Tahoma"/>
                <w:color w:val="000000"/>
                <w:sz w:val="18"/>
                <w:szCs w:val="18"/>
                <w:lang w:eastAsia="it-IT"/>
              </w:rPr>
              <w:t>utilizzo di attrezzature di proprietà dell’appaltante</w:t>
            </w:r>
          </w:p>
        </w:tc>
        <w:tc>
          <w:tcPr>
            <w:tcW w:w="5104" w:type="dxa"/>
            <w:tcBorders>
              <w:top w:val="single" w:sz="4" w:space="0" w:color="auto"/>
              <w:left w:val="nil"/>
              <w:bottom w:val="single" w:sz="4" w:space="0" w:color="auto"/>
              <w:right w:val="single" w:sz="4" w:space="0" w:color="auto"/>
            </w:tcBorders>
            <w:noWrap/>
            <w:hideMark/>
          </w:tcPr>
          <w:p w14:paraId="1B6E4CC8"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Richiedere in carta intestata il permesso di utilizzo delle attrezzature necessarie. Permettere l’uso di tali attrezzature solo a personale opportunamente addestrato.</w:t>
            </w:r>
          </w:p>
        </w:tc>
      </w:tr>
      <w:tr w:rsidR="001C7BDD" w14:paraId="18C32D69"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7EDDC355"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w:t>
            </w:r>
            <w:proofErr w:type="spellStart"/>
            <w:r>
              <w:rPr>
                <w:rFonts w:ascii="Tahoma" w:hAnsi="Tahoma" w:cs="Tahoma"/>
                <w:color w:val="000000"/>
                <w:sz w:val="18"/>
                <w:szCs w:val="18"/>
                <w:lang w:eastAsia="it-IT"/>
              </w:rPr>
              <w:t>cesoiamento</w:t>
            </w:r>
            <w:proofErr w:type="spellEnd"/>
            <w:r>
              <w:rPr>
                <w:rFonts w:ascii="Tahoma" w:hAnsi="Tahoma" w:cs="Tahoma"/>
                <w:color w:val="000000"/>
                <w:sz w:val="18"/>
                <w:szCs w:val="18"/>
                <w:lang w:eastAsia="it-IT"/>
              </w:rPr>
              <w:t xml:space="preserve"> durante manovra con la Gru</w:t>
            </w:r>
          </w:p>
        </w:tc>
        <w:tc>
          <w:tcPr>
            <w:tcW w:w="5104" w:type="dxa"/>
            <w:tcBorders>
              <w:top w:val="single" w:sz="4" w:space="0" w:color="auto"/>
              <w:left w:val="nil"/>
              <w:bottom w:val="single" w:sz="4" w:space="0" w:color="auto"/>
              <w:right w:val="single" w:sz="4" w:space="0" w:color="auto"/>
            </w:tcBorders>
            <w:noWrap/>
            <w:hideMark/>
          </w:tcPr>
          <w:p w14:paraId="1C9B9C2D"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Le segnalazioni all'operatore dell'autogru verranno date in modo univoco dal responsabile di cantiere della ditta, mediante segnali gestuali o, in mancanza di visibilità, mediante comunicazioni vocali trasmesse via radio</w:t>
            </w:r>
          </w:p>
        </w:tc>
      </w:tr>
      <w:tr w:rsidR="001C7BDD" w14:paraId="6833D2E5"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12B1DE6D" w14:textId="77777777" w:rsidR="001C7BDD" w:rsidRDefault="001C7BDD" w:rsidP="001C7BDD">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Rischio di investimento durante l'esecuzione di lavori in prossimità di carroponti in manovra </w:t>
            </w:r>
            <w:r>
              <w:rPr>
                <w:rFonts w:ascii="Tahoma" w:hAnsi="Tahoma" w:cs="Tahoma"/>
                <w:color w:val="000000"/>
                <w:sz w:val="18"/>
                <w:szCs w:val="18"/>
                <w:lang w:eastAsia="it-IT"/>
              </w:rPr>
              <w:tab/>
            </w:r>
          </w:p>
        </w:tc>
        <w:tc>
          <w:tcPr>
            <w:tcW w:w="5104" w:type="dxa"/>
            <w:tcBorders>
              <w:top w:val="single" w:sz="4" w:space="0" w:color="auto"/>
              <w:left w:val="nil"/>
              <w:bottom w:val="single" w:sz="4" w:space="0" w:color="auto"/>
              <w:right w:val="single" w:sz="4" w:space="0" w:color="auto"/>
            </w:tcBorders>
            <w:noWrap/>
            <w:hideMark/>
          </w:tcPr>
          <w:p w14:paraId="4CAEC7CD"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L’appaltatore prima di effettuare interventi in prossimità del carroponte deve richiedere opportuna autorizzazione agli Enti preposti e assicurarsi che sia stata tolta tensione e/o siano messi gli impianti in sicurezza. Inoltre sarà cura della ditta esecutrice dei lavori applicare sull’interruttore generale dei quadri di alimentazione e sulla pulsantiera cartelli monitori indicanti “lavori in corso – non effettuare manovre</w:t>
            </w:r>
            <w:proofErr w:type="gramStart"/>
            <w:r>
              <w:rPr>
                <w:rFonts w:ascii="Tahoma" w:hAnsi="Tahoma" w:cs="Tahoma"/>
                <w:color w:val="000000"/>
                <w:sz w:val="18"/>
                <w:szCs w:val="18"/>
                <w:lang w:eastAsia="it-IT"/>
              </w:rPr>
              <w:t>”.·</w:t>
            </w:r>
            <w:proofErr w:type="gramEnd"/>
            <w:r>
              <w:rPr>
                <w:rFonts w:ascii="Tahoma" w:hAnsi="Tahoma" w:cs="Tahoma"/>
                <w:color w:val="000000"/>
                <w:sz w:val="18"/>
                <w:szCs w:val="18"/>
                <w:lang w:eastAsia="it-IT"/>
              </w:rPr>
              <w:tab/>
            </w:r>
            <w:r>
              <w:rPr>
                <w:rFonts w:ascii="Tahoma" w:hAnsi="Tahoma" w:cs="Tahoma"/>
                <w:color w:val="000000"/>
                <w:sz w:val="18"/>
                <w:szCs w:val="18"/>
                <w:lang w:eastAsia="it-IT"/>
              </w:rPr>
              <w:tab/>
            </w:r>
          </w:p>
        </w:tc>
      </w:tr>
      <w:tr w:rsidR="001C7BDD" w14:paraId="429781FA"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272E89B6"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Lavori in prossimità di finestre, porte accesso linea motorizzati, etc.: Rischi di cadute, urti, durante l’esecuzione dei lavori</w:t>
            </w:r>
          </w:p>
        </w:tc>
        <w:tc>
          <w:tcPr>
            <w:tcW w:w="5104" w:type="dxa"/>
            <w:tcBorders>
              <w:top w:val="single" w:sz="4" w:space="0" w:color="auto"/>
              <w:left w:val="nil"/>
              <w:bottom w:val="single" w:sz="4" w:space="0" w:color="auto"/>
              <w:right w:val="single" w:sz="4" w:space="0" w:color="auto"/>
            </w:tcBorders>
            <w:noWrap/>
            <w:hideMark/>
          </w:tcPr>
          <w:p w14:paraId="3F65E1E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w:t>
            </w:r>
            <w:proofErr w:type="gramStart"/>
            <w:r>
              <w:rPr>
                <w:rFonts w:ascii="Tahoma" w:hAnsi="Tahoma" w:cs="Tahoma"/>
                <w:color w:val="000000"/>
                <w:sz w:val="18"/>
                <w:szCs w:val="18"/>
                <w:lang w:eastAsia="it-IT"/>
              </w:rPr>
              <w:t>preposti.·</w:t>
            </w:r>
            <w:proofErr w:type="gramEnd"/>
            <w:r>
              <w:rPr>
                <w:rFonts w:ascii="Tahoma" w:hAnsi="Tahoma" w:cs="Tahoma"/>
                <w:color w:val="000000"/>
                <w:sz w:val="18"/>
                <w:szCs w:val="18"/>
                <w:lang w:eastAsia="it-IT"/>
              </w:rPr>
              <w:t xml:space="preserve"> Prima di iniziare i lavori in prossimità di finestre, portoni motorizzati, è necessario farne bloccare il funzionamento.  </w:t>
            </w:r>
          </w:p>
        </w:tc>
      </w:tr>
      <w:tr w:rsidR="001C7BDD" w14:paraId="63004F96"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49623CB8"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Attività da eseguirsi all’interno di impianti macchine automatizzate: Rischi di inciampo, scivolamenti, cadute, urti, tagli, durante i lavori sotto pressa e in spazi limitati per ripristino linea in avaria o per lavori di allestimento: </w:t>
            </w:r>
          </w:p>
        </w:tc>
        <w:tc>
          <w:tcPr>
            <w:tcW w:w="5104" w:type="dxa"/>
            <w:tcBorders>
              <w:top w:val="single" w:sz="4" w:space="0" w:color="auto"/>
              <w:left w:val="nil"/>
              <w:bottom w:val="single" w:sz="4" w:space="0" w:color="auto"/>
              <w:right w:val="single" w:sz="4" w:space="0" w:color="auto"/>
            </w:tcBorders>
            <w:noWrap/>
            <w:hideMark/>
          </w:tcPr>
          <w:p w14:paraId="58C0441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w:t>
            </w:r>
            <w:proofErr w:type="gramStart"/>
            <w:r>
              <w:rPr>
                <w:rFonts w:ascii="Tahoma" w:hAnsi="Tahoma" w:cs="Tahoma"/>
                <w:color w:val="000000"/>
                <w:sz w:val="18"/>
                <w:szCs w:val="18"/>
                <w:lang w:eastAsia="it-IT"/>
              </w:rPr>
              <w:t>preposti.·</w:t>
            </w:r>
            <w:proofErr w:type="gramEnd"/>
            <w:r>
              <w:rPr>
                <w:rFonts w:ascii="Tahoma" w:hAnsi="Tahoma" w:cs="Tahoma"/>
                <w:color w:val="000000"/>
                <w:sz w:val="18"/>
                <w:szCs w:val="18"/>
                <w:lang w:eastAsia="it-IT"/>
              </w:rPr>
              <w:t xml:space="preserve"> Il Conduttore designato ad inizio turno dal resp. U.T.E. deve porre in sicurezza le presse/impianti mediante gli appositi presidi quali ad </w:t>
            </w:r>
            <w:proofErr w:type="spellStart"/>
            <w:r>
              <w:rPr>
                <w:rFonts w:ascii="Tahoma" w:hAnsi="Tahoma" w:cs="Tahoma"/>
                <w:color w:val="000000"/>
                <w:sz w:val="18"/>
                <w:szCs w:val="18"/>
                <w:lang w:eastAsia="it-IT"/>
              </w:rPr>
              <w:t>es</w:t>
            </w:r>
            <w:proofErr w:type="spellEnd"/>
            <w:r>
              <w:rPr>
                <w:rFonts w:ascii="Tahoma" w:hAnsi="Tahoma" w:cs="Tahoma"/>
                <w:color w:val="000000"/>
                <w:sz w:val="18"/>
                <w:szCs w:val="18"/>
                <w:lang w:eastAsia="it-IT"/>
              </w:rPr>
              <w:t xml:space="preserve">. inserimento puntelli di sicurezza per blocco </w:t>
            </w:r>
            <w:proofErr w:type="gramStart"/>
            <w:r>
              <w:rPr>
                <w:rFonts w:ascii="Tahoma" w:hAnsi="Tahoma" w:cs="Tahoma"/>
                <w:color w:val="000000"/>
                <w:sz w:val="18"/>
                <w:szCs w:val="18"/>
                <w:lang w:eastAsia="it-IT"/>
              </w:rPr>
              <w:t>mazza,  azionamento</w:t>
            </w:r>
            <w:proofErr w:type="gramEnd"/>
            <w:r>
              <w:rPr>
                <w:rFonts w:ascii="Tahoma" w:hAnsi="Tahoma" w:cs="Tahoma"/>
                <w:color w:val="000000"/>
                <w:sz w:val="18"/>
                <w:szCs w:val="18"/>
                <w:lang w:eastAsia="it-IT"/>
              </w:rPr>
              <w:t xml:space="preserve"> emergenze, interruzione alimentazione elettrica. Nel caso in cui la macchina/impianto sia dotato di dispositivi pneumatici, prima dell’intervento è necessario scaricare l’aria nel circuito agendo sulle valvole </w:t>
            </w:r>
            <w:r>
              <w:rPr>
                <w:rFonts w:ascii="Tahoma" w:hAnsi="Tahoma" w:cs="Tahoma"/>
                <w:color w:val="000000"/>
                <w:sz w:val="18"/>
                <w:szCs w:val="18"/>
                <w:lang w:eastAsia="it-IT"/>
              </w:rPr>
              <w:lastRenderedPageBreak/>
              <w:t xml:space="preserve">specifiche. Al termine della manovra assicurarsi dell’assenza di pressione nella rete verificando il valore sul </w:t>
            </w:r>
            <w:proofErr w:type="gramStart"/>
            <w:r>
              <w:rPr>
                <w:rFonts w:ascii="Tahoma" w:hAnsi="Tahoma" w:cs="Tahoma"/>
                <w:color w:val="000000"/>
                <w:sz w:val="18"/>
                <w:szCs w:val="18"/>
                <w:lang w:eastAsia="it-IT"/>
              </w:rPr>
              <w:t>manometro.·</w:t>
            </w:r>
            <w:proofErr w:type="gramEnd"/>
            <w:r>
              <w:rPr>
                <w:rFonts w:ascii="Tahoma" w:hAnsi="Tahoma" w:cs="Tahoma"/>
                <w:color w:val="000000"/>
                <w:sz w:val="18"/>
                <w:szCs w:val="18"/>
                <w:lang w:eastAsia="it-IT"/>
              </w:rPr>
              <w:t xml:space="preserve">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1C7BDD" w14:paraId="30F0DEA8"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1DFA20A9"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lastRenderedPageBreak/>
              <w:t>MACCHINE ED IMPIANTI:</w:t>
            </w:r>
            <w:r>
              <w:rPr>
                <w:rFonts w:ascii="Tahoma" w:hAnsi="Tahoma" w:cs="Tahoma"/>
                <w:color w:val="000000"/>
                <w:sz w:val="18"/>
                <w:szCs w:val="18"/>
                <w:lang w:eastAsia="it-IT"/>
              </w:rPr>
              <w:t xml:space="preserve"> Rischi di schiacciamenti / urti da organi meccanici in movimento </w:t>
            </w:r>
            <w:proofErr w:type="gramStart"/>
            <w:r>
              <w:rPr>
                <w:rFonts w:ascii="Tahoma" w:hAnsi="Tahoma" w:cs="Tahoma"/>
                <w:color w:val="000000"/>
                <w:sz w:val="18"/>
                <w:szCs w:val="18"/>
                <w:lang w:eastAsia="it-IT"/>
              </w:rPr>
              <w:t>( es.</w:t>
            </w:r>
            <w:proofErr w:type="gramEnd"/>
            <w:r>
              <w:rPr>
                <w:rFonts w:ascii="Tahoma" w:hAnsi="Tahoma" w:cs="Tahoma"/>
                <w:color w:val="000000"/>
                <w:sz w:val="18"/>
                <w:szCs w:val="18"/>
                <w:lang w:eastAsia="it-IT"/>
              </w:rPr>
              <w:t xml:space="preserve"> robot, pressa): Attività da eseguirsi all’interno di impianti e macchine automatizzate</w:t>
            </w:r>
          </w:p>
        </w:tc>
        <w:tc>
          <w:tcPr>
            <w:tcW w:w="5104" w:type="dxa"/>
            <w:tcBorders>
              <w:top w:val="single" w:sz="4" w:space="0" w:color="auto"/>
              <w:left w:val="nil"/>
              <w:bottom w:val="single" w:sz="4" w:space="0" w:color="auto"/>
              <w:right w:val="single" w:sz="4" w:space="0" w:color="auto"/>
            </w:tcBorders>
            <w:noWrap/>
            <w:hideMark/>
          </w:tcPr>
          <w:p w14:paraId="1FC3ADD7"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w:t>
            </w:r>
            <w:proofErr w:type="gramStart"/>
            <w:r>
              <w:rPr>
                <w:rFonts w:ascii="Tahoma" w:hAnsi="Tahoma" w:cs="Tahoma"/>
                <w:color w:val="000000"/>
                <w:sz w:val="18"/>
                <w:szCs w:val="18"/>
                <w:lang w:eastAsia="it-IT"/>
              </w:rPr>
              <w:t>preposti.·</w:t>
            </w:r>
            <w:proofErr w:type="gramEnd"/>
            <w:r>
              <w:rPr>
                <w:rFonts w:ascii="Tahoma" w:hAnsi="Tahoma" w:cs="Tahoma"/>
                <w:color w:val="000000"/>
                <w:sz w:val="18"/>
                <w:szCs w:val="18"/>
                <w:lang w:eastAsia="it-IT"/>
              </w:rPr>
              <w:t xml:space="preserve"> Il Conduttore designato ad inizio turno dal resp. U.T.E. deve porre in sicurezza le presse/impianti mediante gli appositi presidi quali ad </w:t>
            </w:r>
            <w:proofErr w:type="spellStart"/>
            <w:r>
              <w:rPr>
                <w:rFonts w:ascii="Tahoma" w:hAnsi="Tahoma" w:cs="Tahoma"/>
                <w:color w:val="000000"/>
                <w:sz w:val="18"/>
                <w:szCs w:val="18"/>
                <w:lang w:eastAsia="it-IT"/>
              </w:rPr>
              <w:t>es</w:t>
            </w:r>
            <w:proofErr w:type="spellEnd"/>
            <w:r>
              <w:rPr>
                <w:rFonts w:ascii="Tahoma" w:hAnsi="Tahoma" w:cs="Tahoma"/>
                <w:color w:val="000000"/>
                <w:sz w:val="18"/>
                <w:szCs w:val="18"/>
                <w:lang w:eastAsia="it-IT"/>
              </w:rPr>
              <w:t xml:space="preserve">. inserimento puntelli di sicurezza per blocco </w:t>
            </w:r>
            <w:proofErr w:type="gramStart"/>
            <w:r>
              <w:rPr>
                <w:rFonts w:ascii="Tahoma" w:hAnsi="Tahoma" w:cs="Tahoma"/>
                <w:color w:val="000000"/>
                <w:sz w:val="18"/>
                <w:szCs w:val="18"/>
                <w:lang w:eastAsia="it-IT"/>
              </w:rPr>
              <w:t>mazza,  azionamento</w:t>
            </w:r>
            <w:proofErr w:type="gramEnd"/>
            <w:r>
              <w:rPr>
                <w:rFonts w:ascii="Tahoma" w:hAnsi="Tahoma" w:cs="Tahoma"/>
                <w:color w:val="000000"/>
                <w:sz w:val="18"/>
                <w:szCs w:val="18"/>
                <w:lang w:eastAsia="it-IT"/>
              </w:rPr>
              <w:t xml:space="preserve"> emergenze, interruzione alimentazione elettrica.· Nel caso in cui la macchina/impianto sia dotato di dispositivi pneumatici, prima dell’intervento è necessario scaricare l’aria nel circuito agendo sulle valvole specifiche. Al termine della manovra assicurarsi dell’assenza di pressione nella rete verificando il valore sul </w:t>
            </w:r>
            <w:proofErr w:type="gramStart"/>
            <w:r>
              <w:rPr>
                <w:rFonts w:ascii="Tahoma" w:hAnsi="Tahoma" w:cs="Tahoma"/>
                <w:color w:val="000000"/>
                <w:sz w:val="18"/>
                <w:szCs w:val="18"/>
                <w:lang w:eastAsia="it-IT"/>
              </w:rPr>
              <w:t>manometro.·</w:t>
            </w:r>
            <w:proofErr w:type="gramEnd"/>
            <w:r>
              <w:rPr>
                <w:rFonts w:ascii="Tahoma" w:hAnsi="Tahoma" w:cs="Tahoma"/>
                <w:color w:val="000000"/>
                <w:sz w:val="18"/>
                <w:szCs w:val="18"/>
                <w:lang w:eastAsia="it-IT"/>
              </w:rPr>
              <w:t xml:space="preserve"> Il Conduttore dopo essersi assicurato di aver inserito i presidi di sicurezza autorizza il personale della società APPALTATRICE ad intervenire sulla pressa/impianto.· Il conduttore, prima di ripristinare le condizioni di avviamento/movimentazione presse /impianti ha l'obbligo di accertarsi che nelle aree operative non sia presente personale del</w:t>
            </w:r>
          </w:p>
        </w:tc>
      </w:tr>
      <w:tr w:rsidR="001C7BDD" w14:paraId="4BC183C1"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239AACCC"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 xml:space="preserve">LAVORI IN QUOTA: </w:t>
            </w:r>
            <w:r w:rsidRPr="004B31F4">
              <w:rPr>
                <w:rFonts w:ascii="Tahoma" w:hAnsi="Tahoma" w:cs="Tahoma"/>
                <w:color w:val="000000"/>
                <w:sz w:val="18"/>
                <w:szCs w:val="18"/>
                <w:lang w:eastAsia="it-IT"/>
              </w:rPr>
              <w:t>Rischio caduta accidentale</w:t>
            </w:r>
          </w:p>
        </w:tc>
        <w:tc>
          <w:tcPr>
            <w:tcW w:w="5104" w:type="dxa"/>
            <w:tcBorders>
              <w:top w:val="single" w:sz="4" w:space="0" w:color="auto"/>
              <w:left w:val="nil"/>
              <w:bottom w:val="single" w:sz="4" w:space="0" w:color="auto"/>
              <w:right w:val="single" w:sz="4" w:space="0" w:color="auto"/>
            </w:tcBorders>
            <w:noWrap/>
            <w:hideMark/>
          </w:tcPr>
          <w:p w14:paraId="7FE3D8CF"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Si definisce lavoro in quota qualsiasi attività svolta al superamento dei 2 metri in altezza o in pozzi. </w:t>
            </w:r>
          </w:p>
          <w:p w14:paraId="6301811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Questa attività deve essere eseguita da personale addestrato all’utilizzo di kit anticaduta.</w:t>
            </w:r>
          </w:p>
        </w:tc>
      </w:tr>
      <w:tr w:rsidR="001C7BDD" w14:paraId="5B2959DE"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59E85263"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da urti/</w:t>
            </w:r>
            <w:proofErr w:type="spellStart"/>
            <w:r>
              <w:rPr>
                <w:rFonts w:ascii="Tahoma" w:hAnsi="Tahoma" w:cs="Tahoma"/>
                <w:color w:val="000000"/>
                <w:sz w:val="18"/>
                <w:szCs w:val="18"/>
                <w:lang w:eastAsia="it-IT"/>
              </w:rPr>
              <w:t>schiaccciamenti</w:t>
            </w:r>
            <w:proofErr w:type="spellEnd"/>
            <w:r>
              <w:rPr>
                <w:rFonts w:ascii="Tahoma" w:hAnsi="Tahoma" w:cs="Tahoma"/>
                <w:color w:val="000000"/>
                <w:sz w:val="18"/>
                <w:szCs w:val="18"/>
                <w:lang w:eastAsia="it-IT"/>
              </w:rPr>
              <w:t xml:space="preserve"> durante le fasi di messa a punto/modifica della meccanizzazione </w:t>
            </w:r>
            <w:proofErr w:type="spellStart"/>
            <w:r>
              <w:rPr>
                <w:rFonts w:ascii="Tahoma" w:hAnsi="Tahoma" w:cs="Tahoma"/>
                <w:color w:val="000000"/>
                <w:sz w:val="18"/>
                <w:szCs w:val="18"/>
                <w:lang w:eastAsia="it-IT"/>
              </w:rPr>
              <w:t>robots</w:t>
            </w:r>
            <w:proofErr w:type="spellEnd"/>
            <w:r>
              <w:rPr>
                <w:rFonts w:ascii="Tahoma" w:hAnsi="Tahoma" w:cs="Tahoma"/>
                <w:color w:val="000000"/>
                <w:sz w:val="18"/>
                <w:szCs w:val="18"/>
                <w:lang w:eastAsia="it-IT"/>
              </w:rPr>
              <w:t xml:space="preserve">: Attività da eseguirsi durante le fasi di messa a punto/modifica della meccanizzazione </w:t>
            </w:r>
            <w:proofErr w:type="spellStart"/>
            <w:r>
              <w:rPr>
                <w:rFonts w:ascii="Tahoma" w:hAnsi="Tahoma" w:cs="Tahoma"/>
                <w:color w:val="000000"/>
                <w:sz w:val="18"/>
                <w:szCs w:val="18"/>
                <w:lang w:eastAsia="it-IT"/>
              </w:rPr>
              <w:t>robots</w:t>
            </w:r>
            <w:proofErr w:type="spellEnd"/>
            <w:r>
              <w:rPr>
                <w:rFonts w:ascii="Tahoma" w:hAnsi="Tahoma" w:cs="Tahoma"/>
                <w:color w:val="000000"/>
                <w:sz w:val="18"/>
                <w:szCs w:val="18"/>
                <w:lang w:eastAsia="it-IT"/>
              </w:rPr>
              <w:t>.</w:t>
            </w:r>
          </w:p>
        </w:tc>
        <w:tc>
          <w:tcPr>
            <w:tcW w:w="5104" w:type="dxa"/>
            <w:tcBorders>
              <w:top w:val="single" w:sz="4" w:space="0" w:color="auto"/>
              <w:left w:val="nil"/>
              <w:bottom w:val="single" w:sz="4" w:space="0" w:color="auto"/>
              <w:right w:val="single" w:sz="4" w:space="0" w:color="auto"/>
            </w:tcBorders>
            <w:noWrap/>
            <w:hideMark/>
          </w:tcPr>
          <w:p w14:paraId="40AD808C"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Il Conduttore designato ad inizio turno dal resp. U.T.E. deve porre in sicurezza le presse/impianti mediante gli appositi presidi quali ad </w:t>
            </w:r>
            <w:proofErr w:type="spellStart"/>
            <w:r>
              <w:rPr>
                <w:rFonts w:ascii="Tahoma" w:hAnsi="Tahoma" w:cs="Tahoma"/>
                <w:color w:val="000000"/>
                <w:sz w:val="18"/>
                <w:szCs w:val="18"/>
                <w:lang w:eastAsia="it-IT"/>
              </w:rPr>
              <w:t>es</w:t>
            </w:r>
            <w:proofErr w:type="spellEnd"/>
            <w:r>
              <w:rPr>
                <w:rFonts w:ascii="Tahoma" w:hAnsi="Tahoma" w:cs="Tahoma"/>
                <w:color w:val="000000"/>
                <w:sz w:val="18"/>
                <w:szCs w:val="18"/>
                <w:lang w:eastAsia="it-IT"/>
              </w:rPr>
              <w:t xml:space="preserve">. inserimento puntelli, azionamento emergenze, interruzione alimentazione </w:t>
            </w:r>
            <w:proofErr w:type="gramStart"/>
            <w:r>
              <w:rPr>
                <w:rFonts w:ascii="Tahoma" w:hAnsi="Tahoma" w:cs="Tahoma"/>
                <w:color w:val="000000"/>
                <w:sz w:val="18"/>
                <w:szCs w:val="18"/>
                <w:lang w:eastAsia="it-IT"/>
              </w:rPr>
              <w:t>elettrica.·</w:t>
            </w:r>
            <w:proofErr w:type="gramEnd"/>
            <w:r>
              <w:rPr>
                <w:rFonts w:ascii="Tahoma" w:hAnsi="Tahoma" w:cs="Tahoma"/>
                <w:color w:val="000000"/>
                <w:sz w:val="18"/>
                <w:szCs w:val="18"/>
                <w:lang w:eastAsia="it-IT"/>
              </w:rPr>
              <w:t xml:space="preserve"> Il Conduttore prima di procedere alle operazioni deve far allontanare il personale della società APPALTATRICE dalle aree operative e/o personale estraneo alle operazioni. · Il personale della società APPALTATRICE durante le fasi operative eseguite da solo personale di FCA, deve porsi a distanza di sicurezza e non intervenire nelle fasi operative.</w:t>
            </w:r>
          </w:p>
        </w:tc>
      </w:tr>
      <w:tr w:rsidR="001C7BDD" w14:paraId="7F425915"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5C697FC6"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tagli e caduta pezzi dall'alto Lavori da eseguirsi nel sottopiano </w:t>
            </w:r>
          </w:p>
        </w:tc>
        <w:tc>
          <w:tcPr>
            <w:tcW w:w="5104" w:type="dxa"/>
            <w:tcBorders>
              <w:top w:val="single" w:sz="4" w:space="0" w:color="auto"/>
              <w:left w:val="nil"/>
              <w:bottom w:val="single" w:sz="4" w:space="0" w:color="auto"/>
              <w:right w:val="single" w:sz="4" w:space="0" w:color="auto"/>
            </w:tcBorders>
            <w:noWrap/>
            <w:hideMark/>
          </w:tcPr>
          <w:p w14:paraId="5657BEDF"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accedere al sottopiano deve richiedere opportuna autorizzazione agli Enti preposti e deve fornire al proprio personale i caschi di protezione  </w:t>
            </w:r>
          </w:p>
        </w:tc>
      </w:tr>
      <w:tr w:rsidR="001C7BDD" w14:paraId="79448861"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2F60864C"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tagli e caduta pezzi dall'alto Lavori da eseguirsi nel sottopiano sui nastri trasportatori. </w:t>
            </w:r>
          </w:p>
        </w:tc>
        <w:tc>
          <w:tcPr>
            <w:tcW w:w="5104" w:type="dxa"/>
            <w:tcBorders>
              <w:top w:val="single" w:sz="4" w:space="0" w:color="auto"/>
              <w:left w:val="nil"/>
              <w:bottom w:val="single" w:sz="4" w:space="0" w:color="auto"/>
              <w:right w:val="single" w:sz="4" w:space="0" w:color="auto"/>
            </w:tcBorders>
            <w:noWrap/>
            <w:hideMark/>
          </w:tcPr>
          <w:p w14:paraId="250CDB44"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accedere al sottopiano deve richiedere opportuna autorizzazione agli Enti preposti e deve fornire al proprio personale i caschi di protezione. Prima di iniziare i lavori sui nastri trasportatori è necessario farne bloccare il funzionamento.  </w:t>
            </w:r>
          </w:p>
        </w:tc>
      </w:tr>
      <w:tr w:rsidR="001C7BDD" w14:paraId="6AC8F4C0"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5530F8C8"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Proiezione schegge/Scintille: Lavori di saldatura e molatura</w:t>
            </w:r>
          </w:p>
        </w:tc>
        <w:tc>
          <w:tcPr>
            <w:tcW w:w="5104" w:type="dxa"/>
            <w:tcBorders>
              <w:top w:val="single" w:sz="4" w:space="0" w:color="auto"/>
              <w:left w:val="nil"/>
              <w:bottom w:val="single" w:sz="4" w:space="0" w:color="auto"/>
              <w:right w:val="single" w:sz="4" w:space="0" w:color="auto"/>
            </w:tcBorders>
            <w:noWrap/>
            <w:hideMark/>
          </w:tcPr>
          <w:p w14:paraId="52C5011F"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Il responsabile della ditta APPALTATRICE prima di procedere alle operazioni deve far allontanare dalle aree operative il personale estraneo alle operazioni. · Occhiali antinfortunistici OBBLIGO TASSATIVO SULL’USO</w:t>
            </w:r>
          </w:p>
        </w:tc>
      </w:tr>
      <w:tr w:rsidR="001C7BDD" w14:paraId="3691CAB1"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3A625892"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RUMORE:</w:t>
            </w:r>
            <w:r>
              <w:rPr>
                <w:rFonts w:ascii="Tahoma" w:hAnsi="Tahoma" w:cs="Tahoma"/>
                <w:color w:val="000000"/>
                <w:sz w:val="18"/>
                <w:szCs w:val="18"/>
                <w:lang w:eastAsia="it-IT"/>
              </w:rPr>
              <w:t xml:space="preserve"> Esposizione al rumore compresa &gt;87 dB (A) in prossimità dell'area di intervento sottopiano</w:t>
            </w:r>
          </w:p>
        </w:tc>
        <w:tc>
          <w:tcPr>
            <w:tcW w:w="5104" w:type="dxa"/>
            <w:tcBorders>
              <w:top w:val="single" w:sz="4" w:space="0" w:color="auto"/>
              <w:left w:val="nil"/>
              <w:bottom w:val="single" w:sz="4" w:space="0" w:color="auto"/>
              <w:right w:val="single" w:sz="4" w:space="0" w:color="auto"/>
            </w:tcBorders>
            <w:noWrap/>
            <w:hideMark/>
          </w:tcPr>
          <w:p w14:paraId="69ECA564"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deve fornire i propri dipendenti di </w:t>
            </w:r>
            <w:proofErr w:type="spellStart"/>
            <w:r>
              <w:rPr>
                <w:rFonts w:ascii="Tahoma" w:hAnsi="Tahoma" w:cs="Tahoma"/>
                <w:color w:val="000000"/>
                <w:sz w:val="18"/>
                <w:szCs w:val="18"/>
                <w:lang w:eastAsia="it-IT"/>
              </w:rPr>
              <w:t>otoprotettori</w:t>
            </w:r>
            <w:proofErr w:type="spellEnd"/>
            <w:r>
              <w:rPr>
                <w:rFonts w:ascii="Tahoma" w:hAnsi="Tahoma" w:cs="Tahoma"/>
                <w:color w:val="000000"/>
                <w:sz w:val="18"/>
                <w:szCs w:val="18"/>
                <w:lang w:eastAsia="it-IT"/>
              </w:rPr>
              <w:t xml:space="preserve"> adeguati. Apposita cartellonistica richiama all'uso OBBLIGATORIO degli inserti auricolari nelle aree a rischio.</w:t>
            </w:r>
          </w:p>
        </w:tc>
      </w:tr>
      <w:tr w:rsidR="001C7BDD" w14:paraId="121370F9"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1219A838"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RUMORE:</w:t>
            </w:r>
            <w:r>
              <w:rPr>
                <w:rFonts w:ascii="Tahoma" w:hAnsi="Tahoma" w:cs="Tahoma"/>
                <w:color w:val="000000"/>
                <w:sz w:val="18"/>
                <w:szCs w:val="18"/>
                <w:lang w:eastAsia="it-IT"/>
              </w:rPr>
              <w:t xml:space="preserve"> Esposizione al rumore compresa tra 85 e 87 dB (A) in prossimità dell'area di intervento sottopiano</w:t>
            </w:r>
          </w:p>
        </w:tc>
        <w:tc>
          <w:tcPr>
            <w:tcW w:w="5104" w:type="dxa"/>
            <w:tcBorders>
              <w:top w:val="single" w:sz="4" w:space="0" w:color="auto"/>
              <w:left w:val="nil"/>
              <w:bottom w:val="single" w:sz="4" w:space="0" w:color="auto"/>
              <w:right w:val="single" w:sz="4" w:space="0" w:color="auto"/>
            </w:tcBorders>
            <w:noWrap/>
            <w:hideMark/>
          </w:tcPr>
          <w:p w14:paraId="7D571D7E"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deve fornire i propri dipendenti di </w:t>
            </w:r>
            <w:proofErr w:type="spellStart"/>
            <w:r>
              <w:rPr>
                <w:rFonts w:ascii="Tahoma" w:hAnsi="Tahoma" w:cs="Tahoma"/>
                <w:color w:val="000000"/>
                <w:sz w:val="18"/>
                <w:szCs w:val="18"/>
                <w:lang w:eastAsia="it-IT"/>
              </w:rPr>
              <w:t>otoprotettori</w:t>
            </w:r>
            <w:proofErr w:type="spellEnd"/>
            <w:r>
              <w:rPr>
                <w:rFonts w:ascii="Tahoma" w:hAnsi="Tahoma" w:cs="Tahoma"/>
                <w:color w:val="000000"/>
                <w:sz w:val="18"/>
                <w:szCs w:val="18"/>
                <w:lang w:eastAsia="it-IT"/>
              </w:rPr>
              <w:t xml:space="preserve"> adeguati. Apposita cartellonistica richiama all'uso </w:t>
            </w:r>
            <w:r>
              <w:rPr>
                <w:rFonts w:ascii="Tahoma" w:hAnsi="Tahoma" w:cs="Tahoma"/>
                <w:color w:val="000000"/>
                <w:sz w:val="18"/>
                <w:szCs w:val="18"/>
                <w:lang w:eastAsia="it-IT"/>
              </w:rPr>
              <w:lastRenderedPageBreak/>
              <w:t>OBBLIGATORIO degli inserti auricolari nelle aree a rischio.</w:t>
            </w:r>
          </w:p>
        </w:tc>
      </w:tr>
      <w:tr w:rsidR="001C7BDD" w14:paraId="364F1C99"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0EE1C039"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lastRenderedPageBreak/>
              <w:t>RUMORE:</w:t>
            </w:r>
            <w:r>
              <w:rPr>
                <w:rFonts w:ascii="Tahoma" w:hAnsi="Tahoma" w:cs="Tahoma"/>
                <w:color w:val="000000"/>
                <w:sz w:val="18"/>
                <w:szCs w:val="18"/>
                <w:lang w:eastAsia="it-IT"/>
              </w:rPr>
              <w:t xml:space="preserve"> Esposizione al rumore compresa tra 80 e 85 dB (A) in prossimità dell'area di intervento officina</w:t>
            </w:r>
          </w:p>
        </w:tc>
        <w:tc>
          <w:tcPr>
            <w:tcW w:w="5104" w:type="dxa"/>
            <w:tcBorders>
              <w:top w:val="single" w:sz="4" w:space="0" w:color="auto"/>
              <w:left w:val="nil"/>
              <w:bottom w:val="single" w:sz="4" w:space="0" w:color="auto"/>
              <w:right w:val="single" w:sz="4" w:space="0" w:color="auto"/>
            </w:tcBorders>
            <w:noWrap/>
            <w:hideMark/>
          </w:tcPr>
          <w:p w14:paraId="0598144A"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 ditta appaltatrice deve fornire i propri dipendenti di </w:t>
            </w:r>
            <w:proofErr w:type="spellStart"/>
            <w:r>
              <w:rPr>
                <w:rFonts w:ascii="Tahoma" w:hAnsi="Tahoma" w:cs="Tahoma"/>
                <w:color w:val="000000"/>
                <w:sz w:val="18"/>
                <w:szCs w:val="18"/>
                <w:lang w:eastAsia="it-IT"/>
              </w:rPr>
              <w:t>otoprotettori</w:t>
            </w:r>
            <w:proofErr w:type="spellEnd"/>
            <w:r>
              <w:rPr>
                <w:rFonts w:ascii="Tahoma" w:hAnsi="Tahoma" w:cs="Tahoma"/>
                <w:color w:val="000000"/>
                <w:sz w:val="18"/>
                <w:szCs w:val="18"/>
                <w:lang w:eastAsia="it-IT"/>
              </w:rPr>
              <w:t xml:space="preserve"> adeguati. Apposita cartellonistica richiama all'uso degli inserti auricolari nelle aree a rischio.</w:t>
            </w:r>
          </w:p>
        </w:tc>
      </w:tr>
      <w:tr w:rsidR="001C7BDD" w14:paraId="4167E9EC"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1408D886"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Lavorazioni in prossimità di macchinari e/organi in movimento: rischio di urti, tagli, schiacciamenti</w:t>
            </w:r>
          </w:p>
        </w:tc>
        <w:tc>
          <w:tcPr>
            <w:tcW w:w="5104" w:type="dxa"/>
            <w:tcBorders>
              <w:top w:val="single" w:sz="4" w:space="0" w:color="auto"/>
              <w:left w:val="nil"/>
              <w:bottom w:val="single" w:sz="4" w:space="0" w:color="auto"/>
              <w:right w:val="single" w:sz="4" w:space="0" w:color="auto"/>
            </w:tcBorders>
            <w:noWrap/>
            <w:hideMark/>
          </w:tcPr>
          <w:p w14:paraId="32675656"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L’appaltatore prima di effettuare interventi ed accedere alle macchine deve richiedere opportuna autorizzazione agli Enti </w:t>
            </w:r>
            <w:proofErr w:type="gramStart"/>
            <w:r>
              <w:rPr>
                <w:rFonts w:ascii="Tahoma" w:hAnsi="Tahoma" w:cs="Tahoma"/>
                <w:color w:val="000000"/>
                <w:sz w:val="18"/>
                <w:szCs w:val="18"/>
                <w:lang w:eastAsia="it-IT"/>
              </w:rPr>
              <w:t>preposti.·</w:t>
            </w:r>
            <w:proofErr w:type="gramEnd"/>
            <w:r>
              <w:rPr>
                <w:rFonts w:ascii="Tahoma" w:hAnsi="Tahoma" w:cs="Tahoma"/>
                <w:color w:val="000000"/>
                <w:sz w:val="18"/>
                <w:szCs w:val="18"/>
                <w:lang w:eastAsia="it-IT"/>
              </w:rPr>
              <w:t xml:space="preserve"> Le varie zone che comportano rischi sono dotate di adeguata cartellonistica richiamanti il divieto di rimozione delle protezioni e di operare con le macchine in moto.</w:t>
            </w:r>
          </w:p>
        </w:tc>
      </w:tr>
      <w:tr w:rsidR="001C7BDD" w14:paraId="5468CC93"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4A85E3EB"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di saldatura e molatura</w:t>
            </w:r>
          </w:p>
        </w:tc>
        <w:tc>
          <w:tcPr>
            <w:tcW w:w="5104" w:type="dxa"/>
            <w:tcBorders>
              <w:top w:val="single" w:sz="4" w:space="0" w:color="auto"/>
              <w:left w:val="nil"/>
              <w:bottom w:val="single" w:sz="4" w:space="0" w:color="auto"/>
              <w:right w:val="single" w:sz="4" w:space="0" w:color="auto"/>
            </w:tcBorders>
            <w:noWrap/>
            <w:hideMark/>
          </w:tcPr>
          <w:p w14:paraId="0D857867"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Il responsabile della ditta APPALTATRICE prima di procedere alle operazioni deve far allontanare il personale FCA dalle aree operative e/o personale estraneo alle operazioni. · Occhiali antinfortunistici OBBLIGO TASSATIVO SULL’USO</w:t>
            </w:r>
          </w:p>
        </w:tc>
      </w:tr>
      <w:tr w:rsidR="001C7BDD" w14:paraId="1F54B9EE"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537D1657"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da </w:t>
            </w:r>
            <w:proofErr w:type="spellStart"/>
            <w:r>
              <w:rPr>
                <w:rFonts w:ascii="Tahoma" w:hAnsi="Tahoma" w:cs="Tahoma"/>
                <w:color w:val="000000"/>
                <w:sz w:val="18"/>
                <w:szCs w:val="18"/>
                <w:lang w:eastAsia="it-IT"/>
              </w:rPr>
              <w:t>esegurisi</w:t>
            </w:r>
            <w:proofErr w:type="spellEnd"/>
            <w:r>
              <w:rPr>
                <w:rFonts w:ascii="Tahoma" w:hAnsi="Tahoma" w:cs="Tahoma"/>
                <w:color w:val="000000"/>
                <w:sz w:val="18"/>
                <w:szCs w:val="18"/>
                <w:lang w:eastAsia="it-IT"/>
              </w:rPr>
              <w:t xml:space="preserve"> in prossimità di aree di saldatura e molatura</w:t>
            </w:r>
          </w:p>
        </w:tc>
        <w:tc>
          <w:tcPr>
            <w:tcW w:w="5104" w:type="dxa"/>
            <w:tcBorders>
              <w:top w:val="single" w:sz="4" w:space="0" w:color="auto"/>
              <w:left w:val="nil"/>
              <w:bottom w:val="single" w:sz="4" w:space="0" w:color="auto"/>
              <w:right w:val="single" w:sz="4" w:space="0" w:color="auto"/>
            </w:tcBorders>
            <w:noWrap/>
            <w:hideMark/>
          </w:tcPr>
          <w:p w14:paraId="00CEF9E0"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 xml:space="preserve">Il responsabile della ditta APPALTATRICE, prima di procedere alle aree di lavoro deve fornire al proprio personale occhiali antinfortunistici </w:t>
            </w:r>
          </w:p>
        </w:tc>
      </w:tr>
      <w:tr w:rsidR="001C7BDD" w14:paraId="0FBAB936" w14:textId="77777777" w:rsidTr="00D061A7">
        <w:trPr>
          <w:trHeight w:val="255"/>
        </w:trPr>
        <w:tc>
          <w:tcPr>
            <w:tcW w:w="4560" w:type="dxa"/>
            <w:tcBorders>
              <w:top w:val="single" w:sz="4" w:space="0" w:color="auto"/>
              <w:left w:val="single" w:sz="4" w:space="0" w:color="auto"/>
              <w:bottom w:val="single" w:sz="4" w:space="0" w:color="auto"/>
              <w:right w:val="single" w:sz="4" w:space="0" w:color="auto"/>
            </w:tcBorders>
            <w:noWrap/>
            <w:hideMark/>
          </w:tcPr>
          <w:p w14:paraId="106D91BE" w14:textId="77777777" w:rsidR="001C7BDD" w:rsidRDefault="001C7BDD" w:rsidP="001C7BDD">
            <w:pPr>
              <w:widowControl w:val="0"/>
              <w:overflowPunct w:val="0"/>
              <w:autoSpaceDE w:val="0"/>
              <w:autoSpaceDN w:val="0"/>
              <w:adjustRightInd w:val="0"/>
              <w:rPr>
                <w:rFonts w:ascii="Tahoma" w:hAnsi="Tahoma" w:cs="Tahoma"/>
                <w:b/>
                <w:bCs/>
                <w:color w:val="000000"/>
                <w:sz w:val="18"/>
                <w:szCs w:val="18"/>
                <w:lang w:eastAsia="it-IT"/>
              </w:rPr>
            </w:pPr>
            <w:r>
              <w:rPr>
                <w:rFonts w:ascii="Tahoma" w:hAnsi="Tahoma" w:cs="Tahoma"/>
                <w:b/>
                <w:bCs/>
                <w:color w:val="000000"/>
                <w:sz w:val="18"/>
                <w:szCs w:val="18"/>
                <w:lang w:eastAsia="it-IT"/>
              </w:rPr>
              <w:t xml:space="preserve">ATTREZZATURE DI LAVORO: </w:t>
            </w:r>
            <w:r>
              <w:rPr>
                <w:rFonts w:ascii="Tahoma" w:hAnsi="Tahoma" w:cs="Tahoma"/>
                <w:color w:val="000000"/>
                <w:sz w:val="18"/>
                <w:szCs w:val="18"/>
                <w:lang w:eastAsia="it-IT"/>
              </w:rPr>
              <w:t>Rischi di lesioni per caduta accidentale di attrezzi manuali (chiavi, martelli, pinze, torce, ecc.).</w:t>
            </w:r>
          </w:p>
        </w:tc>
        <w:tc>
          <w:tcPr>
            <w:tcW w:w="5104" w:type="dxa"/>
            <w:tcBorders>
              <w:top w:val="single" w:sz="4" w:space="0" w:color="auto"/>
              <w:left w:val="nil"/>
              <w:bottom w:val="single" w:sz="4" w:space="0" w:color="auto"/>
              <w:right w:val="single" w:sz="4" w:space="0" w:color="auto"/>
            </w:tcBorders>
            <w:noWrap/>
            <w:hideMark/>
          </w:tcPr>
          <w:p w14:paraId="567CE06E" w14:textId="77777777" w:rsidR="001C7BDD" w:rsidRDefault="001C7BDD" w:rsidP="001C7BDD">
            <w:pPr>
              <w:widowControl w:val="0"/>
              <w:overflowPunct w:val="0"/>
              <w:autoSpaceDE w:val="0"/>
              <w:autoSpaceDN w:val="0"/>
              <w:adjustRightInd w:val="0"/>
              <w:rPr>
                <w:rFonts w:ascii="Tahoma" w:hAnsi="Tahoma" w:cs="Tahoma"/>
                <w:color w:val="000000"/>
                <w:sz w:val="18"/>
                <w:szCs w:val="18"/>
                <w:lang w:eastAsia="it-IT"/>
              </w:rPr>
            </w:pPr>
            <w:r>
              <w:rPr>
                <w:rFonts w:ascii="Tahoma" w:hAnsi="Tahoma" w:cs="Tahoma"/>
                <w:color w:val="000000"/>
                <w:sz w:val="18"/>
                <w:szCs w:val="18"/>
                <w:lang w:eastAsia="it-IT"/>
              </w:rPr>
              <w:t>Durante le attività di manutenzione in luoghi sopraelevati occorrerà recintare l’area sottostante e apporre apposita segnaletica informativa. Le aree d’intervento devono essere opportunamente recintate e segnalate per precludere l’accesso al personale non autorizzato ed esposto ad una eventuale caduta di oggetti dall’alto</w:t>
            </w:r>
          </w:p>
        </w:tc>
      </w:tr>
    </w:tbl>
    <w:p w14:paraId="0960154D" w14:textId="77777777" w:rsidR="00603547" w:rsidRPr="00450F06" w:rsidRDefault="00603547" w:rsidP="00F776FE">
      <w:pPr>
        <w:tabs>
          <w:tab w:val="left" w:pos="3630"/>
          <w:tab w:val="left" w:pos="4630"/>
          <w:tab w:val="left" w:pos="5730"/>
          <w:tab w:val="left" w:pos="6706"/>
          <w:tab w:val="left" w:pos="7682"/>
          <w:tab w:val="left" w:pos="8758"/>
        </w:tabs>
        <w:ind w:left="70"/>
        <w:rPr>
          <w:rFonts w:ascii="Verdana" w:hAnsi="Verdana" w:cs="Tahoma"/>
          <w:sz w:val="18"/>
          <w:szCs w:val="18"/>
        </w:rPr>
      </w:pPr>
    </w:p>
    <w:p w14:paraId="461DE5CB" w14:textId="77777777" w:rsidR="00AA54F3" w:rsidRDefault="00AA54F3" w:rsidP="00AA54F3">
      <w:pPr>
        <w:tabs>
          <w:tab w:val="left" w:pos="4630"/>
          <w:tab w:val="left" w:pos="5730"/>
          <w:tab w:val="left" w:pos="6706"/>
          <w:tab w:val="left" w:pos="7682"/>
          <w:tab w:val="left" w:pos="8758"/>
        </w:tabs>
        <w:ind w:left="70"/>
        <w:rPr>
          <w:rFonts w:ascii="Verdana" w:hAnsi="Verdana" w:cs="Tahoma"/>
          <w:b/>
          <w:bCs/>
          <w:i/>
          <w:sz w:val="18"/>
          <w:szCs w:val="18"/>
        </w:rPr>
      </w:pPr>
      <w:r w:rsidRPr="00730090">
        <w:rPr>
          <w:rFonts w:ascii="Verdana" w:hAnsi="Verdana" w:cs="Tahoma"/>
          <w:b/>
          <w:bCs/>
          <w:i/>
          <w:sz w:val="18"/>
          <w:szCs w:val="18"/>
        </w:rPr>
        <w:t xml:space="preserve">NOTA EMERGENZA COVID19: </w:t>
      </w:r>
    </w:p>
    <w:p w14:paraId="040566C7"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al fine di ridurre al minimo la probabilità del contagio durante l’attività</w:t>
      </w:r>
      <w:r>
        <w:rPr>
          <w:rFonts w:ascii="Verdana" w:hAnsi="Verdana" w:cs="Tahoma"/>
          <w:b/>
          <w:bCs/>
          <w:i/>
          <w:sz w:val="18"/>
          <w:szCs w:val="18"/>
        </w:rPr>
        <w:t xml:space="preserve"> </w:t>
      </w:r>
      <w:r w:rsidRPr="00730090">
        <w:rPr>
          <w:rFonts w:ascii="Verdana" w:hAnsi="Verdana" w:cs="Tahoma"/>
          <w:b/>
          <w:bCs/>
          <w:i/>
          <w:sz w:val="18"/>
          <w:szCs w:val="18"/>
        </w:rPr>
        <w:t>lavorativa,</w:t>
      </w:r>
      <w:r>
        <w:rPr>
          <w:rFonts w:ascii="Verdana" w:hAnsi="Verdana" w:cs="Tahoma"/>
          <w:b/>
          <w:bCs/>
          <w:i/>
          <w:sz w:val="18"/>
          <w:szCs w:val="18"/>
        </w:rPr>
        <w:t xml:space="preserve"> </w:t>
      </w:r>
      <w:r w:rsidRPr="00730090">
        <w:rPr>
          <w:rFonts w:ascii="Verdana" w:hAnsi="Verdana" w:cs="Tahoma"/>
          <w:b/>
          <w:bCs/>
          <w:i/>
          <w:sz w:val="18"/>
          <w:szCs w:val="18"/>
        </w:rPr>
        <w:t>le ditte esterne devono prevedere e rispettare le precauzioni igieniche personali e adeguarsi alle misure</w:t>
      </w:r>
      <w:r>
        <w:rPr>
          <w:rFonts w:ascii="Verdana" w:hAnsi="Verdana" w:cs="Tahoma"/>
          <w:b/>
          <w:bCs/>
          <w:i/>
          <w:sz w:val="18"/>
          <w:szCs w:val="18"/>
        </w:rPr>
        <w:t xml:space="preserve"> p</w:t>
      </w:r>
      <w:r w:rsidRPr="00730090">
        <w:rPr>
          <w:rFonts w:ascii="Verdana" w:hAnsi="Verdana" w:cs="Tahoma"/>
          <w:b/>
          <w:bCs/>
          <w:i/>
          <w:sz w:val="18"/>
          <w:szCs w:val="18"/>
        </w:rPr>
        <w:t>reventive già messe in atto in FCA. Tutte le ditte esterne sono tenute ad elaborare delle check-list di controllo e</w:t>
      </w:r>
      <w:r>
        <w:rPr>
          <w:rFonts w:ascii="Verdana" w:hAnsi="Verdana" w:cs="Tahoma"/>
          <w:b/>
          <w:bCs/>
          <w:i/>
          <w:sz w:val="18"/>
          <w:szCs w:val="18"/>
        </w:rPr>
        <w:t xml:space="preserve"> </w:t>
      </w:r>
      <w:r w:rsidRPr="00730090">
        <w:rPr>
          <w:rFonts w:ascii="Verdana" w:hAnsi="Verdana" w:cs="Tahoma"/>
          <w:b/>
          <w:bCs/>
          <w:i/>
          <w:sz w:val="18"/>
          <w:szCs w:val="18"/>
        </w:rPr>
        <w:t>prevedere</w:t>
      </w:r>
      <w:r>
        <w:rPr>
          <w:rFonts w:ascii="Verdana" w:hAnsi="Verdana" w:cs="Tahoma"/>
          <w:b/>
          <w:bCs/>
          <w:i/>
          <w:sz w:val="18"/>
          <w:szCs w:val="18"/>
        </w:rPr>
        <w:t xml:space="preserve"> </w:t>
      </w:r>
      <w:r w:rsidRPr="00730090">
        <w:rPr>
          <w:rFonts w:ascii="Verdana" w:hAnsi="Verdana" w:cs="Tahoma"/>
          <w:b/>
          <w:bCs/>
          <w:i/>
          <w:sz w:val="18"/>
          <w:szCs w:val="18"/>
        </w:rPr>
        <w:t>audit interni per vigilare sul rispetto e la conformità delle misure di contenimento definite per prevenire e</w:t>
      </w:r>
      <w:r>
        <w:rPr>
          <w:rFonts w:ascii="Verdana" w:hAnsi="Verdana" w:cs="Tahoma"/>
          <w:b/>
          <w:bCs/>
          <w:i/>
          <w:sz w:val="18"/>
          <w:szCs w:val="18"/>
        </w:rPr>
        <w:t xml:space="preserve"> </w:t>
      </w:r>
      <w:r w:rsidRPr="00730090">
        <w:rPr>
          <w:rFonts w:ascii="Verdana" w:hAnsi="Verdana" w:cs="Tahoma"/>
          <w:b/>
          <w:bCs/>
          <w:i/>
          <w:sz w:val="18"/>
          <w:szCs w:val="18"/>
        </w:rPr>
        <w:t>contrastare la diffusione. Le aree comuni (mensa, spogliatoi, bagni) sono considerate a maggior rischio di</w:t>
      </w:r>
      <w:r>
        <w:rPr>
          <w:rFonts w:ascii="Verdana" w:hAnsi="Verdana" w:cs="Tahoma"/>
          <w:b/>
          <w:bCs/>
          <w:i/>
          <w:sz w:val="18"/>
          <w:szCs w:val="18"/>
        </w:rPr>
        <w:t xml:space="preserve"> </w:t>
      </w:r>
      <w:r w:rsidRPr="00730090">
        <w:rPr>
          <w:rFonts w:ascii="Verdana" w:hAnsi="Verdana" w:cs="Tahoma"/>
          <w:b/>
          <w:bCs/>
          <w:i/>
          <w:sz w:val="18"/>
          <w:szCs w:val="18"/>
        </w:rPr>
        <w:t>contagio per la possibilità di assembramenti e incontri ravvicinati. È obbligatorio evitare il più possibile</w:t>
      </w:r>
      <w:r>
        <w:rPr>
          <w:rFonts w:ascii="Verdana" w:hAnsi="Verdana" w:cs="Tahoma"/>
          <w:b/>
          <w:bCs/>
          <w:i/>
          <w:sz w:val="18"/>
          <w:szCs w:val="18"/>
        </w:rPr>
        <w:t xml:space="preserve"> </w:t>
      </w:r>
      <w:r w:rsidRPr="00730090">
        <w:rPr>
          <w:rFonts w:ascii="Verdana" w:hAnsi="Verdana" w:cs="Tahoma"/>
          <w:b/>
          <w:bCs/>
          <w:i/>
          <w:sz w:val="18"/>
          <w:szCs w:val="18"/>
        </w:rPr>
        <w:t>l’accesso nelle aree sopra indicate e rispettare scrupolosamente il mantenimento delle distanze interpersonali.</w:t>
      </w:r>
    </w:p>
    <w:p w14:paraId="5E44A573" w14:textId="77777777" w:rsidR="00AA54F3" w:rsidRPr="00730090" w:rsidRDefault="00AA54F3" w:rsidP="00AA54F3">
      <w:pPr>
        <w:tabs>
          <w:tab w:val="left" w:pos="4630"/>
          <w:tab w:val="left" w:pos="5730"/>
          <w:tab w:val="left" w:pos="6706"/>
          <w:tab w:val="left" w:pos="7682"/>
          <w:tab w:val="left" w:pos="8758"/>
        </w:tabs>
        <w:ind w:left="70"/>
        <w:jc w:val="both"/>
        <w:rPr>
          <w:rFonts w:ascii="Verdana" w:hAnsi="Verdana" w:cs="Tahoma"/>
          <w:b/>
          <w:bCs/>
          <w:i/>
          <w:sz w:val="18"/>
          <w:szCs w:val="18"/>
        </w:rPr>
      </w:pPr>
      <w:r w:rsidRPr="00730090">
        <w:rPr>
          <w:rFonts w:ascii="Verdana" w:hAnsi="Verdana" w:cs="Tahoma"/>
          <w:b/>
          <w:bCs/>
          <w:i/>
          <w:sz w:val="18"/>
          <w:szCs w:val="18"/>
        </w:rPr>
        <w:t xml:space="preserve">È sempre tassativo l’utilizzo della mascherina sia durante le fasi di accesso/uscita dal </w:t>
      </w:r>
      <w:proofErr w:type="spellStart"/>
      <w:r w:rsidRPr="00730090">
        <w:rPr>
          <w:rFonts w:ascii="Verdana" w:hAnsi="Verdana" w:cs="Tahoma"/>
          <w:b/>
          <w:bCs/>
          <w:i/>
          <w:sz w:val="18"/>
          <w:szCs w:val="18"/>
        </w:rPr>
        <w:t>plant</w:t>
      </w:r>
      <w:proofErr w:type="spellEnd"/>
      <w:r w:rsidRPr="00730090">
        <w:rPr>
          <w:rFonts w:ascii="Verdana" w:hAnsi="Verdana" w:cs="Tahoma"/>
          <w:b/>
          <w:bCs/>
          <w:i/>
          <w:sz w:val="18"/>
          <w:szCs w:val="18"/>
        </w:rPr>
        <w:t>, sia durante il</w:t>
      </w:r>
      <w:r>
        <w:rPr>
          <w:rFonts w:ascii="Verdana" w:hAnsi="Verdana" w:cs="Tahoma"/>
          <w:b/>
          <w:bCs/>
          <w:i/>
          <w:sz w:val="18"/>
          <w:szCs w:val="18"/>
        </w:rPr>
        <w:t xml:space="preserve"> </w:t>
      </w:r>
      <w:r w:rsidRPr="00730090">
        <w:rPr>
          <w:rFonts w:ascii="Verdana" w:hAnsi="Verdana" w:cs="Tahoma"/>
          <w:b/>
          <w:bCs/>
          <w:i/>
          <w:sz w:val="18"/>
          <w:szCs w:val="18"/>
        </w:rPr>
        <w:t>transito all’interno delle unità produttive nonché durante tutto il periodo di permanenza nello stabilimento.</w:t>
      </w:r>
    </w:p>
    <w:p w14:paraId="0A8C1FB9"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3CA9A1BF" w14:textId="77777777" w:rsidR="00AA54F3" w:rsidRDefault="00AA54F3" w:rsidP="00F776FE">
      <w:pPr>
        <w:tabs>
          <w:tab w:val="left" w:pos="4630"/>
          <w:tab w:val="left" w:pos="5730"/>
          <w:tab w:val="left" w:pos="6706"/>
          <w:tab w:val="left" w:pos="7682"/>
          <w:tab w:val="left" w:pos="8758"/>
        </w:tabs>
        <w:ind w:left="70"/>
        <w:rPr>
          <w:rFonts w:ascii="Verdana" w:hAnsi="Verdana" w:cs="Tahoma"/>
          <w:b/>
          <w:bCs/>
          <w:sz w:val="18"/>
          <w:szCs w:val="18"/>
        </w:rPr>
      </w:pPr>
    </w:p>
    <w:p w14:paraId="52AEF64D"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1D2BC09E" w14:textId="77777777" w:rsidR="00F776FE" w:rsidRPr="00450F06" w:rsidRDefault="00F776FE" w:rsidP="00F776FE">
      <w:pPr>
        <w:tabs>
          <w:tab w:val="left" w:pos="4630"/>
          <w:tab w:val="left" w:pos="5730"/>
          <w:tab w:val="left" w:pos="6706"/>
          <w:tab w:val="left" w:pos="7682"/>
          <w:tab w:val="left" w:pos="8758"/>
        </w:tabs>
        <w:ind w:left="70"/>
        <w:rPr>
          <w:rFonts w:ascii="Verdana" w:hAnsi="Verdana" w:cs="Tahoma"/>
          <w:sz w:val="18"/>
          <w:szCs w:val="18"/>
        </w:rPr>
      </w:pPr>
    </w:p>
    <w:p w14:paraId="32891C4E" w14:textId="77777777" w:rsidR="00F776FE" w:rsidRPr="00450F06" w:rsidRDefault="00F776FE" w:rsidP="00F776FE">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510FAAEF" w14:textId="77777777" w:rsidR="00F776FE" w:rsidRPr="00450F06" w:rsidRDefault="00F776FE" w:rsidP="00F776FE">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dell’appaltante e dell'appaltatore</w:t>
      </w:r>
    </w:p>
    <w:p w14:paraId="611D816B" w14:textId="77777777" w:rsidR="00F776FE" w:rsidRPr="00450F06" w:rsidRDefault="00F776FE" w:rsidP="00F776FE">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43FAC39B" w14:textId="77777777" w:rsidR="00F776FE" w:rsidRPr="00450F06" w:rsidRDefault="00F776FE" w:rsidP="00F776FE">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062EF411" w14:textId="77777777" w:rsidR="00F776FE" w:rsidRPr="00450F06" w:rsidRDefault="00F776FE" w:rsidP="00F776FE">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14:paraId="5255F316" w14:textId="77777777" w:rsidR="00F776FE" w:rsidRPr="00450F06" w:rsidRDefault="00F776FE" w:rsidP="00F776FE">
      <w:pPr>
        <w:rPr>
          <w:rFonts w:ascii="Verdana" w:hAnsi="Verdana"/>
        </w:rPr>
      </w:pPr>
    </w:p>
    <w:p w14:paraId="465B74B3" w14:textId="77777777" w:rsidR="00F776FE" w:rsidRPr="00450F06" w:rsidRDefault="00F776FE" w:rsidP="00F776FE">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3D98CB79" w14:textId="77777777" w:rsidR="00F776FE" w:rsidRPr="00450F06" w:rsidRDefault="00F776FE" w:rsidP="00F776FE">
      <w:pPr>
        <w:tabs>
          <w:tab w:val="left" w:pos="21770"/>
          <w:tab w:val="left" w:pos="24987"/>
          <w:tab w:val="left" w:pos="28533"/>
        </w:tabs>
        <w:ind w:left="70"/>
        <w:rPr>
          <w:rFonts w:ascii="Verdana" w:hAnsi="Verdana" w:cs="Tahoma"/>
          <w:b/>
          <w:bCs/>
        </w:rPr>
      </w:pPr>
    </w:p>
    <w:p w14:paraId="29C2AFA2"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2CD8A90D"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0EDA3157" w14:textId="77777777" w:rsidR="00F776FE" w:rsidRPr="00450F06" w:rsidRDefault="00F776FE" w:rsidP="00F776FE">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63A3935F"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15598944" w14:textId="77777777" w:rsidR="00F776FE" w:rsidRPr="00450F06" w:rsidRDefault="00F776FE" w:rsidP="00F776FE">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14:paraId="26F3C2CE" w14:textId="77777777" w:rsidR="00F776FE" w:rsidRPr="00450F06" w:rsidRDefault="00F776FE" w:rsidP="00F776FE">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lastRenderedPageBreak/>
        <w:tab/>
        <w:t>-</w:t>
      </w:r>
      <w:r w:rsidRPr="00450F06">
        <w:rPr>
          <w:rFonts w:ascii="Verdana" w:hAnsi="Verdana" w:cs="Tahoma"/>
        </w:rPr>
        <w:tab/>
        <w:t>LAVORAZIONI IN TEMPI DISTINTI (allegare crono-programma)</w:t>
      </w:r>
    </w:p>
    <w:p w14:paraId="70852F27"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14:paraId="406ECE99" w14:textId="77777777" w:rsidR="00F776FE" w:rsidRPr="00450F06" w:rsidRDefault="00F776FE" w:rsidP="00F776FE">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75F89EEB"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5DF58751"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p>
    <w:p w14:paraId="2F5528A3" w14:textId="77777777" w:rsidR="00F776FE" w:rsidRPr="00450F06" w:rsidRDefault="00F776FE" w:rsidP="00F776FE">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7104B281" w14:textId="77777777" w:rsidR="00F776FE" w:rsidRPr="00450F06" w:rsidRDefault="00F776FE" w:rsidP="00F776FE">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14:paraId="5C40EF08" w14:textId="77777777" w:rsidR="00F776FE" w:rsidRPr="00450F06" w:rsidRDefault="00F776FE" w:rsidP="00F776FE">
      <w:pPr>
        <w:jc w:val="both"/>
        <w:rPr>
          <w:rFonts w:ascii="Verdana" w:hAnsi="Verdana" w:cs="Tahoma"/>
          <w:b/>
          <w:bCs/>
          <w:sz w:val="22"/>
          <w:szCs w:val="22"/>
        </w:rPr>
      </w:pPr>
    </w:p>
    <w:p w14:paraId="421EDC99"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501B97E" w14:textId="77777777" w:rsidR="00F776FE" w:rsidRPr="00450F06" w:rsidRDefault="00F776FE" w:rsidP="00F776FE">
      <w:pPr>
        <w:jc w:val="both"/>
        <w:rPr>
          <w:rFonts w:ascii="Tahoma" w:hAnsi="Tahoma" w:cs="Tahoma"/>
          <w:b/>
          <w:bCs/>
          <w:sz w:val="22"/>
          <w:szCs w:val="22"/>
        </w:rPr>
      </w:pPr>
    </w:p>
    <w:p w14:paraId="1E35DD6F" w14:textId="77777777" w:rsidR="00F776FE" w:rsidRPr="00450F06" w:rsidRDefault="00F776FE" w:rsidP="00F776FE">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137CA9D1" w14:textId="77777777" w:rsidR="00F776FE" w:rsidRPr="00450F06" w:rsidRDefault="00F776FE" w:rsidP="00F776FE">
      <w:pPr>
        <w:jc w:val="both"/>
        <w:rPr>
          <w:rFonts w:ascii="Tahoma" w:hAnsi="Tahoma" w:cs="Tahoma"/>
          <w:b/>
          <w:bCs/>
          <w:sz w:val="22"/>
          <w:szCs w:val="22"/>
        </w:rPr>
      </w:pPr>
    </w:p>
    <w:p w14:paraId="308B7D23" w14:textId="77777777" w:rsidR="00F776FE" w:rsidRPr="00450F06" w:rsidRDefault="00F776FE" w:rsidP="00F776FE">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14:paraId="724C62C1" w14:textId="77777777" w:rsidR="00F776FE" w:rsidRPr="00450F06" w:rsidRDefault="00F776FE" w:rsidP="00F776FE">
      <w:pPr>
        <w:jc w:val="both"/>
        <w:rPr>
          <w:rFonts w:ascii="Tahoma" w:hAnsi="Tahoma" w:cs="Tahoma"/>
          <w:b/>
          <w:bCs/>
          <w:sz w:val="22"/>
          <w:szCs w:val="22"/>
        </w:rPr>
      </w:pPr>
    </w:p>
    <w:p w14:paraId="77758B68" w14:textId="77777777" w:rsidR="00603547" w:rsidRDefault="00603547" w:rsidP="00F776FE">
      <w:pPr>
        <w:tabs>
          <w:tab w:val="left" w:pos="3950"/>
          <w:tab w:val="left" w:pos="4910"/>
          <w:tab w:val="left" w:pos="5870"/>
          <w:tab w:val="left" w:pos="6830"/>
        </w:tabs>
        <w:jc w:val="center"/>
        <w:rPr>
          <w:rFonts w:ascii="Verdana" w:hAnsi="Verdana" w:cs="Tahoma"/>
          <w:b/>
          <w:bCs/>
          <w:sz w:val="22"/>
          <w:szCs w:val="22"/>
        </w:rPr>
      </w:pPr>
    </w:p>
    <w:p w14:paraId="73721A60" w14:textId="77777777" w:rsidR="00F776FE" w:rsidRPr="00450F06" w:rsidRDefault="00F776FE" w:rsidP="00F776FE">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7B6ACFFB" w14:textId="77777777" w:rsidR="00F776FE" w:rsidRPr="00450F06" w:rsidRDefault="00F776FE" w:rsidP="00F776FE">
      <w:pPr>
        <w:jc w:val="both"/>
        <w:rPr>
          <w:rFonts w:ascii="Verdana" w:hAnsi="Verdana" w:cs="Arial"/>
          <w:spacing w:val="4"/>
          <w:sz w:val="22"/>
          <w:szCs w:val="22"/>
        </w:rPr>
      </w:pPr>
    </w:p>
    <w:p w14:paraId="4BB9BACE"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 preso atto e condividendo i contenuti del presente documento, onde garantire le attività di cooperazione e coordinamento, si impegnano a segnalare tempestivamente ogni modifica ai processi lavorativi e/o introduzione di nuovi rischi per individuare e condividere eventuali ulteriori misure di prevenzione e di protezione da adottare per eliminarli o ridurli al minimo.</w:t>
      </w:r>
    </w:p>
    <w:p w14:paraId="2F405CF5" w14:textId="77777777" w:rsidR="00F776FE" w:rsidRPr="00450F06" w:rsidRDefault="00F776FE" w:rsidP="00F776FE">
      <w:pPr>
        <w:spacing w:line="360" w:lineRule="auto"/>
        <w:jc w:val="both"/>
        <w:rPr>
          <w:rFonts w:ascii="Verdana" w:hAnsi="Verdana" w:cs="Arial"/>
          <w:spacing w:val="4"/>
          <w:sz w:val="22"/>
          <w:szCs w:val="22"/>
        </w:rPr>
      </w:pPr>
    </w:p>
    <w:p w14:paraId="533B00F7"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19A0D508" w14:textId="77777777" w:rsidR="00F776FE" w:rsidRPr="00450F06" w:rsidRDefault="00F776FE" w:rsidP="00F776FE">
      <w:pPr>
        <w:spacing w:line="360" w:lineRule="auto"/>
        <w:jc w:val="both"/>
        <w:rPr>
          <w:rFonts w:ascii="Verdana" w:hAnsi="Verdana" w:cs="Arial"/>
          <w:spacing w:val="4"/>
          <w:sz w:val="22"/>
          <w:szCs w:val="22"/>
        </w:rPr>
      </w:pPr>
    </w:p>
    <w:p w14:paraId="4A194A74" w14:textId="77777777" w:rsidR="00F776FE" w:rsidRPr="00450F06" w:rsidRDefault="00F776FE" w:rsidP="00F776FE">
      <w:pPr>
        <w:spacing w:line="360" w:lineRule="auto"/>
        <w:jc w:val="both"/>
        <w:rPr>
          <w:rFonts w:ascii="Verdana" w:hAnsi="Verdana" w:cs="Arial"/>
          <w:spacing w:val="4"/>
          <w:sz w:val="22"/>
          <w:szCs w:val="22"/>
        </w:rPr>
      </w:pPr>
      <w:r w:rsidRPr="00450F06">
        <w:rPr>
          <w:rFonts w:ascii="Verdana" w:hAnsi="Verdana" w:cs="Arial"/>
          <w:spacing w:val="4"/>
          <w:sz w:val="22"/>
          <w:szCs w:val="22"/>
        </w:rPr>
        <w:t>Con la sottoscrizione del presente DUVRI i suddetti rappresentanti dei soggetti che hanno partecipato alla sua redazione si danno reciprocamente atto che ognuno di essi ha ricevuto originale del presente DUVRI sottoscritto e datato.</w:t>
      </w:r>
    </w:p>
    <w:p w14:paraId="474A26F9"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02C5E857" w14:textId="77777777" w:rsidR="00F776FE"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7D6F08D3" w14:textId="77777777" w:rsidR="00F776FE" w:rsidRPr="00450F06" w:rsidRDefault="00F776FE" w:rsidP="00F776FE">
      <w:pPr>
        <w:tabs>
          <w:tab w:val="left" w:pos="5052"/>
          <w:tab w:val="left" w:pos="5614"/>
          <w:tab w:val="left" w:pos="6134"/>
          <w:tab w:val="left" w:pos="6654"/>
          <w:tab w:val="left" w:pos="7630"/>
          <w:tab w:val="left" w:pos="8706"/>
        </w:tabs>
        <w:rPr>
          <w:rFonts w:ascii="Tahoma" w:hAnsi="Tahoma" w:cs="Tahoma"/>
          <w:b/>
          <w:bCs/>
          <w:sz w:val="22"/>
          <w:szCs w:val="22"/>
        </w:rPr>
      </w:pPr>
    </w:p>
    <w:p w14:paraId="27B281D7"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62BD0FA"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59FCBF51"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50445E9E"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69EEA538" w14:textId="77777777" w:rsidR="00FF167E" w:rsidRDefault="00FF167E" w:rsidP="00F776FE">
      <w:pPr>
        <w:tabs>
          <w:tab w:val="left" w:pos="5052"/>
          <w:tab w:val="left" w:pos="5614"/>
          <w:tab w:val="left" w:pos="6134"/>
          <w:tab w:val="left" w:pos="6654"/>
          <w:tab w:val="left" w:pos="7630"/>
          <w:tab w:val="left" w:pos="8706"/>
        </w:tabs>
        <w:rPr>
          <w:rFonts w:ascii="Verdana" w:hAnsi="Verdana" w:cs="Arial"/>
          <w:b/>
          <w:spacing w:val="4"/>
          <w:sz w:val="22"/>
          <w:szCs w:val="22"/>
        </w:rPr>
      </w:pPr>
    </w:p>
    <w:p w14:paraId="03453CAD"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12355878"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238FC01A" w14:textId="77777777" w:rsidR="00603547" w:rsidRPr="00450F06" w:rsidRDefault="00603547" w:rsidP="00603547">
      <w:pPr>
        <w:tabs>
          <w:tab w:val="left" w:pos="5052"/>
          <w:tab w:val="left" w:pos="5614"/>
          <w:tab w:val="left" w:pos="6134"/>
          <w:tab w:val="left" w:pos="6654"/>
          <w:tab w:val="left" w:pos="7630"/>
          <w:tab w:val="left" w:pos="8706"/>
        </w:tabs>
        <w:rPr>
          <w:rFonts w:ascii="Tahoma" w:hAnsi="Tahoma" w:cs="Tahoma"/>
          <w:sz w:val="22"/>
          <w:szCs w:val="22"/>
        </w:rPr>
      </w:pPr>
    </w:p>
    <w:p w14:paraId="5CC95B05"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r w:rsidRPr="00450F06">
        <w:rPr>
          <w:rFonts w:ascii="Verdana" w:hAnsi="Verdana" w:cs="Arial"/>
          <w:b/>
          <w:spacing w:val="4"/>
          <w:sz w:val="22"/>
          <w:szCs w:val="22"/>
        </w:rPr>
        <w:t>Per l'appaltante</w:t>
      </w:r>
    </w:p>
    <w:p w14:paraId="33B5A3C9" w14:textId="77777777" w:rsidR="00603547" w:rsidRDefault="00603547" w:rsidP="00603547">
      <w:pPr>
        <w:tabs>
          <w:tab w:val="left" w:pos="5052"/>
          <w:tab w:val="left" w:pos="5614"/>
          <w:tab w:val="left" w:pos="6134"/>
          <w:tab w:val="left" w:pos="6654"/>
          <w:tab w:val="left" w:pos="7630"/>
          <w:tab w:val="left" w:pos="8706"/>
        </w:tabs>
        <w:rPr>
          <w:rFonts w:ascii="Verdana" w:hAnsi="Verdana" w:cs="Arial"/>
          <w:b/>
          <w:spacing w:val="4"/>
          <w:sz w:val="22"/>
          <w:szCs w:val="22"/>
        </w:rPr>
      </w:pPr>
    </w:p>
    <w:p w14:paraId="5A592F1C"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2A711DE3" w14:textId="77777777" w:rsidR="00603547" w:rsidRPr="00450F06" w:rsidRDefault="00603547" w:rsidP="00603547">
      <w:pPr>
        <w:tabs>
          <w:tab w:val="left" w:pos="5052"/>
          <w:tab w:val="left" w:pos="5614"/>
          <w:tab w:val="left" w:pos="6134"/>
          <w:tab w:val="left" w:pos="6654"/>
          <w:tab w:val="left" w:pos="7630"/>
          <w:tab w:val="left" w:pos="8706"/>
        </w:tabs>
        <w:rPr>
          <w:rFonts w:ascii="Verdana" w:hAnsi="Verdana" w:cs="Tahoma"/>
          <w:b/>
          <w:bCs/>
          <w:sz w:val="22"/>
          <w:szCs w:val="22"/>
        </w:rPr>
      </w:pPr>
    </w:p>
    <w:p w14:paraId="509469B3" w14:textId="77777777" w:rsidR="00603547" w:rsidRDefault="00603547" w:rsidP="00603547">
      <w:pPr>
        <w:rPr>
          <w:rFonts w:ascii="Tahoma" w:hAnsi="Tahoma" w:cs="Tahoma"/>
          <w:sz w:val="22"/>
          <w:szCs w:val="22"/>
        </w:rPr>
      </w:pPr>
      <w:r>
        <w:rPr>
          <w:rFonts w:ascii="Tahoma" w:hAnsi="Tahoma" w:cs="Tahoma"/>
          <w:sz w:val="22"/>
          <w:szCs w:val="22"/>
        </w:rPr>
        <w:t>Responsabile di unità: ZEPPIERI Cesare</w:t>
      </w:r>
    </w:p>
    <w:p w14:paraId="68A7E8DE" w14:textId="77777777" w:rsidR="00603547" w:rsidRDefault="00603547" w:rsidP="00603547">
      <w:pPr>
        <w:rPr>
          <w:rFonts w:ascii="Tahoma" w:hAnsi="Tahoma" w:cs="Tahoma"/>
          <w:sz w:val="22"/>
          <w:szCs w:val="22"/>
        </w:rPr>
      </w:pPr>
    </w:p>
    <w:p w14:paraId="0C9D7B9F" w14:textId="77777777" w:rsidR="00603547" w:rsidRDefault="00603547" w:rsidP="00603547">
      <w:pPr>
        <w:rPr>
          <w:rFonts w:ascii="Tahoma" w:hAnsi="Tahoma" w:cs="Tahoma"/>
          <w:sz w:val="22"/>
          <w:szCs w:val="22"/>
        </w:rPr>
      </w:pPr>
    </w:p>
    <w:p w14:paraId="109C369E" w14:textId="77777777" w:rsidR="00603547" w:rsidRDefault="00603547" w:rsidP="00603547">
      <w:pPr>
        <w:rPr>
          <w:rFonts w:ascii="Tahoma" w:hAnsi="Tahoma" w:cs="Tahoma"/>
          <w:sz w:val="22"/>
          <w:szCs w:val="22"/>
        </w:rPr>
      </w:pPr>
    </w:p>
    <w:p w14:paraId="53E7F32F" w14:textId="77777777" w:rsidR="00603547" w:rsidRDefault="00603547" w:rsidP="00603547">
      <w:pPr>
        <w:rPr>
          <w:rFonts w:ascii="Tahoma" w:hAnsi="Tahoma" w:cs="Tahoma"/>
          <w:sz w:val="22"/>
          <w:szCs w:val="22"/>
        </w:rPr>
      </w:pPr>
    </w:p>
    <w:p w14:paraId="04693D3A" w14:textId="77777777" w:rsidR="00603547" w:rsidRDefault="00603547" w:rsidP="00603547">
      <w:pPr>
        <w:rPr>
          <w:rFonts w:ascii="Tahoma" w:hAnsi="Tahoma" w:cs="Tahoma"/>
          <w:sz w:val="22"/>
          <w:szCs w:val="22"/>
        </w:rPr>
      </w:pPr>
      <w:r>
        <w:rPr>
          <w:rFonts w:ascii="Tahoma" w:hAnsi="Tahoma" w:cs="Tahoma"/>
          <w:sz w:val="22"/>
          <w:szCs w:val="22"/>
        </w:rPr>
        <w:t>Ingegneria di produzione: MELARAGNI Marco</w:t>
      </w:r>
    </w:p>
    <w:p w14:paraId="545E83CE" w14:textId="77777777" w:rsidR="00603547" w:rsidRDefault="00603547" w:rsidP="00603547">
      <w:pPr>
        <w:rPr>
          <w:rFonts w:ascii="Tahoma" w:hAnsi="Tahoma" w:cs="Tahoma"/>
          <w:sz w:val="22"/>
          <w:szCs w:val="22"/>
        </w:rPr>
      </w:pPr>
    </w:p>
    <w:p w14:paraId="48F35658" w14:textId="77777777" w:rsidR="00603547" w:rsidRDefault="00603547" w:rsidP="00603547">
      <w:pPr>
        <w:rPr>
          <w:rFonts w:ascii="Tahoma" w:hAnsi="Tahoma" w:cs="Tahoma"/>
          <w:sz w:val="22"/>
          <w:szCs w:val="22"/>
        </w:rPr>
      </w:pPr>
    </w:p>
    <w:p w14:paraId="3A444603"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683EA4F9" w14:textId="77777777" w:rsidR="00603547" w:rsidRPr="00450F06" w:rsidRDefault="00603547" w:rsidP="00603547">
      <w:pPr>
        <w:tabs>
          <w:tab w:val="left" w:pos="4323"/>
          <w:tab w:val="left" w:pos="4885"/>
          <w:tab w:val="left" w:pos="5405"/>
          <w:tab w:val="left" w:pos="6591"/>
          <w:tab w:val="left" w:pos="7567"/>
          <w:tab w:val="left" w:pos="8643"/>
        </w:tabs>
        <w:rPr>
          <w:rFonts w:ascii="Verdana" w:hAnsi="Verdana" w:cs="Tahoma"/>
          <w:bCs/>
          <w:sz w:val="22"/>
          <w:szCs w:val="22"/>
        </w:rPr>
      </w:pPr>
    </w:p>
    <w:p w14:paraId="464BD406" w14:textId="77777777" w:rsidR="00603547" w:rsidRDefault="00603547" w:rsidP="00603547">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6611D5C6" w14:textId="77777777" w:rsidR="00603547" w:rsidRDefault="00603547" w:rsidP="00603547">
      <w:pPr>
        <w:rPr>
          <w:rFonts w:ascii="Tahoma" w:hAnsi="Tahoma" w:cs="Tahoma"/>
          <w:b/>
          <w:bCs/>
          <w:sz w:val="22"/>
          <w:szCs w:val="22"/>
        </w:rPr>
      </w:pPr>
    </w:p>
    <w:p w14:paraId="554306D6" w14:textId="77777777" w:rsidR="00603547" w:rsidRPr="00450F06" w:rsidRDefault="00603547" w:rsidP="00603547">
      <w:pPr>
        <w:rPr>
          <w:rFonts w:ascii="Tahoma" w:hAnsi="Tahoma" w:cs="Tahoma"/>
          <w:b/>
          <w:bCs/>
          <w:sz w:val="22"/>
          <w:szCs w:val="22"/>
        </w:rPr>
      </w:pPr>
    </w:p>
    <w:p w14:paraId="076A2DE4" w14:textId="77777777" w:rsidR="00603547" w:rsidRPr="00450F06" w:rsidRDefault="00603547" w:rsidP="00603547">
      <w:pPr>
        <w:tabs>
          <w:tab w:val="left" w:pos="4323"/>
          <w:tab w:val="left" w:pos="4885"/>
          <w:tab w:val="left" w:pos="5405"/>
          <w:tab w:val="left" w:pos="6591"/>
          <w:tab w:val="left" w:pos="7567"/>
          <w:tab w:val="left" w:pos="8643"/>
        </w:tabs>
        <w:rPr>
          <w:rFonts w:ascii="Tahoma" w:hAnsi="Tahoma" w:cs="Tahoma"/>
          <w:b/>
          <w:bCs/>
          <w:sz w:val="22"/>
          <w:szCs w:val="22"/>
        </w:rPr>
      </w:pPr>
    </w:p>
    <w:p w14:paraId="0F6F37C2" w14:textId="7827F107" w:rsidR="00603547" w:rsidRPr="003F264C" w:rsidRDefault="00603547" w:rsidP="00603547">
      <w:pPr>
        <w:rPr>
          <w:rFonts w:ascii="Tahoma" w:hAnsi="Tahoma" w:cs="Tahoma"/>
          <w:sz w:val="22"/>
          <w:szCs w:val="22"/>
        </w:rPr>
      </w:pPr>
      <w:proofErr w:type="gramStart"/>
      <w:r w:rsidRPr="003F264C">
        <w:rPr>
          <w:rFonts w:ascii="Tahoma" w:hAnsi="Tahoma" w:cs="Tahoma"/>
          <w:sz w:val="22"/>
          <w:szCs w:val="22"/>
        </w:rPr>
        <w:t xml:space="preserve">Impresa: </w:t>
      </w:r>
      <w:r w:rsidR="00B6381F" w:rsidRPr="003F264C">
        <w:rPr>
          <w:rFonts w:ascii="Tahoma" w:hAnsi="Tahoma" w:cs="Tahoma"/>
          <w:sz w:val="22"/>
          <w:szCs w:val="22"/>
        </w:rPr>
        <w:t xml:space="preserve"> </w:t>
      </w:r>
      <w:r w:rsidR="00B9698C">
        <w:rPr>
          <w:rFonts w:asciiTheme="minorHAnsi" w:eastAsia="MS Mincho" w:hAnsiTheme="minorHAnsi" w:cstheme="minorHAnsi"/>
        </w:rPr>
        <w:t>R.E.M</w:t>
      </w:r>
      <w:proofErr w:type="gramEnd"/>
      <w:r w:rsidR="00B9698C">
        <w:rPr>
          <w:rFonts w:asciiTheme="minorHAnsi" w:eastAsia="MS Mincho" w:hAnsiTheme="minorHAnsi" w:cstheme="minorHAnsi"/>
        </w:rPr>
        <w:t xml:space="preserve"> SRL </w:t>
      </w:r>
    </w:p>
    <w:p w14:paraId="38BABC3C" w14:textId="77777777" w:rsidR="00603547" w:rsidRPr="003F264C" w:rsidRDefault="00603547" w:rsidP="00603547">
      <w:pPr>
        <w:rPr>
          <w:rFonts w:ascii="Tahoma" w:hAnsi="Tahoma" w:cs="Tahoma"/>
          <w:sz w:val="22"/>
          <w:szCs w:val="22"/>
        </w:rPr>
      </w:pPr>
    </w:p>
    <w:p w14:paraId="6ED40A75" w14:textId="77777777" w:rsidR="00603547" w:rsidRPr="003F264C" w:rsidRDefault="00603547" w:rsidP="00603547">
      <w:pPr>
        <w:rPr>
          <w:rFonts w:ascii="Tahoma" w:hAnsi="Tahoma" w:cs="Tahoma"/>
          <w:sz w:val="22"/>
          <w:szCs w:val="22"/>
        </w:rPr>
      </w:pPr>
    </w:p>
    <w:p w14:paraId="57A22157" w14:textId="77777777" w:rsidR="00603547" w:rsidRPr="003F264C" w:rsidRDefault="00603547" w:rsidP="00603547">
      <w:pPr>
        <w:rPr>
          <w:rFonts w:ascii="Tahoma" w:hAnsi="Tahoma" w:cs="Tahoma"/>
          <w:sz w:val="22"/>
          <w:szCs w:val="22"/>
        </w:rPr>
      </w:pPr>
    </w:p>
    <w:p w14:paraId="01E5E3BF" w14:textId="77777777" w:rsidR="00603547" w:rsidRDefault="00603547" w:rsidP="00603547">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r>
    </w:p>
    <w:p w14:paraId="6B5EC165" w14:textId="77777777" w:rsidR="00603547" w:rsidRDefault="00603547" w:rsidP="00603547">
      <w:pPr>
        <w:rPr>
          <w:rFonts w:ascii="Tahoma" w:hAnsi="Tahoma" w:cs="Tahoma"/>
          <w:sz w:val="22"/>
          <w:szCs w:val="22"/>
        </w:rPr>
      </w:pPr>
    </w:p>
    <w:p w14:paraId="2D2E2393" w14:textId="77777777" w:rsidR="00603547" w:rsidRDefault="00603547" w:rsidP="00603547">
      <w:pPr>
        <w:rPr>
          <w:rFonts w:ascii="Tahoma" w:hAnsi="Tahoma" w:cs="Tahoma"/>
          <w:sz w:val="22"/>
          <w:szCs w:val="22"/>
        </w:rPr>
      </w:pPr>
    </w:p>
    <w:p w14:paraId="5E178DC0" w14:textId="77777777" w:rsidR="00603547" w:rsidRDefault="00603547" w:rsidP="00603547">
      <w:pPr>
        <w:rPr>
          <w:rFonts w:ascii="Tahoma" w:hAnsi="Tahoma" w:cs="Tahoma"/>
          <w:sz w:val="22"/>
          <w:szCs w:val="22"/>
        </w:rPr>
      </w:pPr>
    </w:p>
    <w:p w14:paraId="48A5E64D" w14:textId="77777777" w:rsidR="00603547" w:rsidRDefault="00603547" w:rsidP="00603547">
      <w:pPr>
        <w:rPr>
          <w:rFonts w:ascii="Tahoma" w:hAnsi="Tahoma" w:cs="Tahoma"/>
          <w:sz w:val="22"/>
          <w:szCs w:val="22"/>
        </w:rPr>
      </w:pPr>
    </w:p>
    <w:p w14:paraId="1F80F2DD" w14:textId="77777777" w:rsidR="00603547" w:rsidRPr="00450F06" w:rsidRDefault="00603547" w:rsidP="00603547">
      <w:pPr>
        <w:rPr>
          <w:rFonts w:ascii="Tahoma" w:hAnsi="Tahoma" w:cs="Tahoma"/>
          <w:sz w:val="22"/>
          <w:szCs w:val="22"/>
        </w:rPr>
      </w:pPr>
    </w:p>
    <w:p w14:paraId="30F1C86D" w14:textId="6D9AE0CE" w:rsidR="00603547" w:rsidRPr="00450F06" w:rsidRDefault="00603547" w:rsidP="00603547">
      <w:pPr>
        <w:rPr>
          <w:rFonts w:ascii="Tahoma" w:hAnsi="Tahoma" w:cs="Tahoma"/>
          <w:sz w:val="22"/>
          <w:szCs w:val="22"/>
        </w:rPr>
      </w:pPr>
      <w:r w:rsidRPr="00450F06">
        <w:rPr>
          <w:rFonts w:ascii="Tahoma" w:hAnsi="Tahoma" w:cs="Tahoma"/>
          <w:sz w:val="22"/>
          <w:szCs w:val="22"/>
        </w:rPr>
        <w:t>Luogo e data:</w:t>
      </w:r>
      <w:r w:rsidRPr="00450F06">
        <w:rPr>
          <w:rFonts w:ascii="Tahoma" w:hAnsi="Tahoma" w:cs="Tahoma"/>
          <w:sz w:val="22"/>
          <w:szCs w:val="22"/>
        </w:rPr>
        <w:tab/>
      </w:r>
      <w:r w:rsidR="005A2F3F">
        <w:rPr>
          <w:rFonts w:ascii="Tahoma" w:hAnsi="Tahoma" w:cs="Tahoma"/>
          <w:sz w:val="22"/>
          <w:szCs w:val="22"/>
        </w:rPr>
        <w:t xml:space="preserve"> </w:t>
      </w:r>
      <w:r w:rsidR="00B9698C">
        <w:rPr>
          <w:rFonts w:ascii="Tahoma" w:hAnsi="Tahoma" w:cs="Tahoma"/>
          <w:sz w:val="22"/>
          <w:szCs w:val="22"/>
        </w:rPr>
        <w:t>01</w:t>
      </w:r>
      <w:r w:rsidR="00B6381F">
        <w:rPr>
          <w:rFonts w:ascii="Tahoma" w:hAnsi="Tahoma" w:cs="Tahoma"/>
          <w:sz w:val="22"/>
          <w:szCs w:val="22"/>
        </w:rPr>
        <w:t>/0</w:t>
      </w:r>
      <w:r w:rsidR="00B9698C">
        <w:rPr>
          <w:rFonts w:ascii="Tahoma" w:hAnsi="Tahoma" w:cs="Tahoma"/>
          <w:sz w:val="22"/>
          <w:szCs w:val="22"/>
        </w:rPr>
        <w:t>5</w:t>
      </w:r>
      <w:r w:rsidR="00B6381F">
        <w:rPr>
          <w:rFonts w:ascii="Tahoma" w:hAnsi="Tahoma" w:cs="Tahoma"/>
          <w:sz w:val="22"/>
          <w:szCs w:val="22"/>
        </w:rPr>
        <w:t>/2022</w:t>
      </w:r>
      <w:r w:rsidRPr="00450F06">
        <w:rPr>
          <w:rFonts w:ascii="Tahoma" w:hAnsi="Tahoma" w:cs="Tahoma"/>
          <w:sz w:val="22"/>
          <w:szCs w:val="22"/>
        </w:rPr>
        <w:tab/>
        <w:t>________________________________________________________</w:t>
      </w:r>
    </w:p>
    <w:p w14:paraId="46A2C3A8" w14:textId="77777777" w:rsidR="00603547" w:rsidRDefault="00603547" w:rsidP="00603547">
      <w:pPr>
        <w:outlineLvl w:val="0"/>
      </w:pPr>
    </w:p>
    <w:p w14:paraId="6D38D780" w14:textId="77777777" w:rsidR="00603547" w:rsidRDefault="00603547" w:rsidP="00603547">
      <w:pPr>
        <w:tabs>
          <w:tab w:val="left" w:pos="5052"/>
          <w:tab w:val="left" w:pos="5614"/>
          <w:tab w:val="left" w:pos="6134"/>
          <w:tab w:val="left" w:pos="6654"/>
          <w:tab w:val="left" w:pos="7630"/>
          <w:tab w:val="left" w:pos="8706"/>
        </w:tabs>
      </w:pPr>
    </w:p>
    <w:p w14:paraId="38B030AD" w14:textId="77777777" w:rsidR="00560EF8" w:rsidRDefault="00560EF8" w:rsidP="00603547">
      <w:pPr>
        <w:tabs>
          <w:tab w:val="left" w:pos="5052"/>
          <w:tab w:val="left" w:pos="5614"/>
          <w:tab w:val="left" w:pos="6134"/>
          <w:tab w:val="left" w:pos="6654"/>
          <w:tab w:val="left" w:pos="7630"/>
          <w:tab w:val="left" w:pos="8706"/>
        </w:tabs>
      </w:pPr>
    </w:p>
    <w:sectPr w:rsidR="00560EF8" w:rsidSect="000C7EEB">
      <w:headerReference w:type="default" r:id="rId10"/>
      <w:footerReference w:type="even" r:id="rId11"/>
      <w:footerReference w:type="default" r:id="rId12"/>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35DE" w14:textId="77777777" w:rsidR="005516F5" w:rsidRDefault="005516F5">
      <w:r>
        <w:separator/>
      </w:r>
    </w:p>
  </w:endnote>
  <w:endnote w:type="continuationSeparator" w:id="0">
    <w:p w14:paraId="5FE280F7" w14:textId="77777777" w:rsidR="005516F5" w:rsidRDefault="0055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4D9F"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2EBCEE" w14:textId="77777777" w:rsidR="007A0B08" w:rsidRDefault="007A0B08" w:rsidP="00BF54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113" w14:textId="77777777" w:rsidR="007A0B08" w:rsidRDefault="007A0B08" w:rsidP="00284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2F3F">
      <w:rPr>
        <w:rStyle w:val="Numeropagina"/>
        <w:noProof/>
      </w:rPr>
      <w:t>8</w:t>
    </w:r>
    <w:r>
      <w:rPr>
        <w:rStyle w:val="Numeropagina"/>
      </w:rPr>
      <w:fldChar w:fldCharType="end"/>
    </w:r>
  </w:p>
  <w:p w14:paraId="4D4892EC" w14:textId="77777777" w:rsidR="007A0B08" w:rsidRDefault="007A0B08" w:rsidP="00BF54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90F2" w14:textId="77777777" w:rsidR="005516F5" w:rsidRDefault="005516F5">
      <w:r>
        <w:separator/>
      </w:r>
    </w:p>
  </w:footnote>
  <w:footnote w:type="continuationSeparator" w:id="0">
    <w:p w14:paraId="4051CF3B" w14:textId="77777777" w:rsidR="005516F5" w:rsidRDefault="0055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6088"/>
      <w:gridCol w:w="1578"/>
    </w:tblGrid>
    <w:tr w:rsidR="00D84643" w:rsidRPr="00D84643" w14:paraId="20695D6C" w14:textId="77777777" w:rsidTr="00EA52E7">
      <w:trPr>
        <w:trHeight w:val="909"/>
      </w:trPr>
      <w:tc>
        <w:tcPr>
          <w:tcW w:w="2142" w:type="dxa"/>
          <w:shd w:val="clear" w:color="auto" w:fill="auto"/>
          <w:noWrap/>
          <w:vAlign w:val="center"/>
        </w:tcPr>
        <w:p w14:paraId="60DA74AC" w14:textId="77777777" w:rsidR="00D84643" w:rsidRPr="00D84643" w:rsidRDefault="00AA54F3" w:rsidP="006A6CCA">
          <w:pPr>
            <w:widowControl w:val="0"/>
            <w:tabs>
              <w:tab w:val="center" w:pos="4819"/>
              <w:tab w:val="right" w:pos="9071"/>
            </w:tabs>
            <w:overflowPunct w:val="0"/>
            <w:autoSpaceDE w:val="0"/>
            <w:autoSpaceDN w:val="0"/>
            <w:adjustRightInd w:val="0"/>
            <w:jc w:val="center"/>
            <w:textAlignment w:val="baseline"/>
            <w:rPr>
              <w:rFonts w:ascii="Verdana" w:hAnsi="Verdana"/>
              <w:b/>
              <w:sz w:val="16"/>
              <w:szCs w:val="16"/>
              <w:lang w:val="en-GB" w:eastAsia="ja-JP"/>
            </w:rPr>
          </w:pPr>
          <w:r w:rsidRPr="00D84643">
            <w:rPr>
              <w:rFonts w:ascii="Arial" w:hAnsi="Arial" w:cs="Arial"/>
              <w:noProof/>
              <w:sz w:val="18"/>
              <w:szCs w:val="20"/>
              <w:lang w:eastAsia="it-IT"/>
            </w:rPr>
            <w:drawing>
              <wp:inline distT="0" distB="0" distL="0" distR="0" wp14:anchorId="7A4E5E4A" wp14:editId="2B844926">
                <wp:extent cx="1228725" cy="447675"/>
                <wp:effectExtent l="0" t="0" r="9525" b="9525"/>
                <wp:docPr id="1" name="Immagine 4" descr="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tc>
      <w:tc>
        <w:tcPr>
          <w:tcW w:w="6088" w:type="dxa"/>
          <w:shd w:val="clear" w:color="auto" w:fill="auto"/>
          <w:noWrap/>
          <w:vAlign w:val="center"/>
        </w:tcPr>
        <w:p w14:paraId="37BACCA4" w14:textId="77777777" w:rsidR="00D84643" w:rsidRPr="00D84643" w:rsidRDefault="00D84643" w:rsidP="006A6CCA">
          <w:pPr>
            <w:jc w:val="center"/>
            <w:rPr>
              <w:rFonts w:ascii="Verdana" w:hAnsi="Verdana"/>
              <w:b/>
              <w:bCs/>
              <w:lang w:eastAsia="ja-JP" w:bidi="gu-IN"/>
            </w:rPr>
          </w:pPr>
          <w:r w:rsidRPr="00D84643">
            <w:rPr>
              <w:rFonts w:ascii="Verdana" w:hAnsi="Verdana"/>
              <w:b/>
              <w:bCs/>
              <w:lang w:eastAsia="ja-JP" w:bidi="gu-IN"/>
            </w:rPr>
            <w:t>PROCEDURA OPERATIVA DELLA SALUTE E DELLA SICUREZZA SUL LAVORO</w:t>
          </w:r>
        </w:p>
      </w:tc>
      <w:tc>
        <w:tcPr>
          <w:tcW w:w="1578" w:type="dxa"/>
          <w:shd w:val="clear" w:color="auto" w:fill="auto"/>
          <w:noWrap/>
          <w:vAlign w:val="center"/>
        </w:tcPr>
        <w:p w14:paraId="14498779"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Cod.</w:t>
          </w:r>
        </w:p>
        <w:p w14:paraId="63DEE2E7" w14:textId="77777777" w:rsidR="00D84643" w:rsidRPr="00D84643" w:rsidRDefault="00D84643" w:rsidP="006A6CCA">
          <w:pPr>
            <w:jc w:val="center"/>
            <w:rPr>
              <w:rFonts w:ascii="Verdana" w:hAnsi="Verdana"/>
              <w:sz w:val="10"/>
              <w:szCs w:val="10"/>
              <w:lang w:eastAsia="ja-JP" w:bidi="gu-IN"/>
            </w:rPr>
          </w:pPr>
        </w:p>
        <w:p w14:paraId="78B3AFBA" w14:textId="77777777" w:rsidR="00D84643" w:rsidRPr="00D84643" w:rsidRDefault="00D84643" w:rsidP="006A6CCA">
          <w:pPr>
            <w:widowControl w:val="0"/>
            <w:overflowPunct w:val="0"/>
            <w:autoSpaceDE w:val="0"/>
            <w:autoSpaceDN w:val="0"/>
            <w:adjustRightInd w:val="0"/>
            <w:jc w:val="center"/>
            <w:textAlignment w:val="baseline"/>
            <w:rPr>
              <w:rFonts w:ascii="Verdana" w:hAnsi="Verdana"/>
              <w:b/>
              <w:bCs/>
              <w:lang w:eastAsia="ja-JP" w:bidi="gu-IN"/>
            </w:rPr>
          </w:pPr>
          <w:r w:rsidRPr="00D84643">
            <w:rPr>
              <w:rFonts w:ascii="Verdana" w:hAnsi="Verdana"/>
              <w:b/>
              <w:bCs/>
              <w:lang w:eastAsia="ja-JP"/>
            </w:rPr>
            <w:t>PO01</w:t>
          </w:r>
          <w:r>
            <w:rPr>
              <w:rFonts w:ascii="Verdana" w:hAnsi="Verdana"/>
              <w:b/>
              <w:bCs/>
              <w:lang w:eastAsia="ja-JP"/>
            </w:rPr>
            <w:t>/1.X</w:t>
          </w:r>
        </w:p>
      </w:tc>
    </w:tr>
    <w:tr w:rsidR="00D84643" w:rsidRPr="00D84643" w14:paraId="577789F2" w14:textId="77777777" w:rsidTr="00EA52E7">
      <w:trPr>
        <w:trHeight w:val="311"/>
      </w:trPr>
      <w:tc>
        <w:tcPr>
          <w:tcW w:w="2142" w:type="dxa"/>
          <w:vMerge w:val="restart"/>
          <w:shd w:val="clear" w:color="auto" w:fill="auto"/>
          <w:noWrap/>
        </w:tcPr>
        <w:p w14:paraId="0531AC9D" w14:textId="77777777" w:rsidR="00D84643" w:rsidRPr="00D84643" w:rsidRDefault="00D84643" w:rsidP="006A6CCA">
          <w:pPr>
            <w:jc w:val="center"/>
            <w:rPr>
              <w:rFonts w:ascii="Verdana" w:hAnsi="Verdana"/>
              <w:sz w:val="20"/>
              <w:szCs w:val="20"/>
              <w:lang w:val="en-GB" w:eastAsia="ja-JP" w:bidi="gu-IN"/>
            </w:rPr>
          </w:pPr>
          <w:proofErr w:type="spellStart"/>
          <w:r w:rsidRPr="00D84643">
            <w:rPr>
              <w:rFonts w:ascii="Verdana" w:hAnsi="Verdana"/>
              <w:sz w:val="20"/>
              <w:szCs w:val="20"/>
              <w:lang w:val="en-GB" w:eastAsia="ja-JP" w:bidi="gu-IN"/>
            </w:rPr>
            <w:t>Ente</w:t>
          </w:r>
          <w:proofErr w:type="spellEnd"/>
          <w:r w:rsidRPr="00D84643">
            <w:rPr>
              <w:rFonts w:ascii="Verdana" w:hAnsi="Verdana"/>
              <w:sz w:val="20"/>
              <w:szCs w:val="20"/>
              <w:lang w:val="en-GB" w:eastAsia="ja-JP" w:bidi="gu-IN"/>
            </w:rPr>
            <w:t xml:space="preserve"> </w:t>
          </w:r>
          <w:proofErr w:type="spellStart"/>
          <w:r w:rsidRPr="00D84643">
            <w:rPr>
              <w:rFonts w:ascii="Verdana" w:hAnsi="Verdana"/>
              <w:sz w:val="20"/>
              <w:szCs w:val="20"/>
              <w:lang w:val="en-GB" w:eastAsia="ja-JP" w:bidi="gu-IN"/>
            </w:rPr>
            <w:t>Emittente</w:t>
          </w:r>
          <w:proofErr w:type="spellEnd"/>
          <w:r w:rsidRPr="00D84643">
            <w:rPr>
              <w:rFonts w:ascii="Verdana" w:hAnsi="Verdana"/>
              <w:sz w:val="20"/>
              <w:szCs w:val="20"/>
              <w:lang w:val="en-GB" w:eastAsia="ja-JP" w:bidi="gu-IN"/>
            </w:rPr>
            <w:t>:</w:t>
          </w:r>
        </w:p>
        <w:p w14:paraId="5DB7B53C" w14:textId="77777777" w:rsidR="00D84643" w:rsidRPr="00D84643" w:rsidRDefault="00D84643" w:rsidP="006A6CCA">
          <w:pPr>
            <w:jc w:val="center"/>
            <w:rPr>
              <w:rFonts w:ascii="Verdana" w:hAnsi="Verdana"/>
              <w:sz w:val="20"/>
              <w:szCs w:val="20"/>
              <w:lang w:val="en-GB" w:eastAsia="ja-JP" w:bidi="gu-IN"/>
            </w:rPr>
          </w:pPr>
        </w:p>
        <w:p w14:paraId="6BB0B375" w14:textId="77777777" w:rsidR="00D84643" w:rsidRPr="00D84643" w:rsidRDefault="00D84643" w:rsidP="006A6CCA">
          <w:pPr>
            <w:jc w:val="center"/>
            <w:rPr>
              <w:rFonts w:ascii="Verdana" w:hAnsi="Verdana"/>
              <w:sz w:val="6"/>
              <w:szCs w:val="6"/>
              <w:lang w:val="en-GB" w:eastAsia="ja-JP" w:bidi="gu-IN"/>
            </w:rPr>
          </w:pPr>
          <w:r w:rsidRPr="00D460E9">
            <w:rPr>
              <w:rFonts w:ascii="Verdana" w:hAnsi="Verdana"/>
              <w:b/>
              <w:sz w:val="18"/>
              <w:szCs w:val="20"/>
              <w:lang w:val="en-GB" w:eastAsia="ja-JP" w:bidi="gu-IN"/>
            </w:rPr>
            <w:t xml:space="preserve">Manufacturing Press Shop &amp; Dies </w:t>
          </w:r>
          <w:r w:rsidR="00EA52E7">
            <w:rPr>
              <w:rFonts w:ascii="Verdana" w:hAnsi="Verdana"/>
              <w:b/>
              <w:sz w:val="18"/>
              <w:szCs w:val="20"/>
              <w:lang w:val="en-GB" w:eastAsia="ja-JP" w:bidi="gu-IN"/>
            </w:rPr>
            <w:t>Cassino</w:t>
          </w:r>
        </w:p>
        <w:p w14:paraId="74E18896" w14:textId="77777777" w:rsidR="00D84643" w:rsidRPr="00D84643" w:rsidRDefault="00D84643" w:rsidP="006A6CCA">
          <w:pPr>
            <w:ind w:right="-111"/>
            <w:jc w:val="center"/>
            <w:rPr>
              <w:rFonts w:ascii="Verdana" w:hAnsi="Verdana"/>
              <w:sz w:val="20"/>
              <w:szCs w:val="20"/>
              <w:lang w:val="en-US" w:eastAsia="ja-JP" w:bidi="gu-IN"/>
            </w:rPr>
          </w:pPr>
        </w:p>
      </w:tc>
      <w:tc>
        <w:tcPr>
          <w:tcW w:w="6088" w:type="dxa"/>
          <w:tcBorders>
            <w:bottom w:val="nil"/>
          </w:tcBorders>
          <w:shd w:val="clear" w:color="auto" w:fill="auto"/>
          <w:noWrap/>
        </w:tcPr>
        <w:p w14:paraId="0B41D0B7" w14:textId="77777777" w:rsidR="00D84643" w:rsidRPr="00D84643" w:rsidRDefault="00D84643" w:rsidP="006A6CCA">
          <w:pPr>
            <w:jc w:val="center"/>
            <w:rPr>
              <w:rFonts w:ascii="Verdana" w:hAnsi="Verdana"/>
              <w:sz w:val="20"/>
              <w:szCs w:val="20"/>
              <w:lang w:eastAsia="ja-JP" w:bidi="gu-IN"/>
            </w:rPr>
          </w:pPr>
          <w:r w:rsidRPr="00D84643">
            <w:rPr>
              <w:rFonts w:ascii="Verdana" w:hAnsi="Verdana"/>
              <w:sz w:val="20"/>
              <w:szCs w:val="20"/>
              <w:lang w:eastAsia="ja-JP" w:bidi="gu-IN"/>
            </w:rPr>
            <w:t>Titolo:</w:t>
          </w:r>
        </w:p>
      </w:tc>
      <w:tc>
        <w:tcPr>
          <w:tcW w:w="1578" w:type="dxa"/>
          <w:vMerge w:val="restart"/>
          <w:shd w:val="clear" w:color="auto" w:fill="auto"/>
          <w:noWrap/>
          <w:vAlign w:val="center"/>
        </w:tcPr>
        <w:p w14:paraId="76F0B772" w14:textId="77777777" w:rsidR="00D84643" w:rsidRPr="00D84643" w:rsidRDefault="00AA54F3" w:rsidP="006A6CCA">
          <w:pPr>
            <w:rPr>
              <w:rFonts w:ascii="Verdana" w:hAnsi="Verdana"/>
              <w:sz w:val="20"/>
              <w:szCs w:val="20"/>
              <w:lang w:eastAsia="ja-JP" w:bidi="gu-IN"/>
            </w:rPr>
          </w:pPr>
          <w:r>
            <w:rPr>
              <w:rFonts w:ascii="Verdana" w:hAnsi="Verdana"/>
              <w:sz w:val="20"/>
              <w:szCs w:val="20"/>
              <w:lang w:eastAsia="ja-JP" w:bidi="gu-IN"/>
            </w:rPr>
            <w:t>Rev.: 06</w:t>
          </w:r>
        </w:p>
        <w:p w14:paraId="0BBA8EBF" w14:textId="77777777" w:rsidR="00D84643" w:rsidRPr="00D84643" w:rsidRDefault="00D84643" w:rsidP="006A6CCA">
          <w:pPr>
            <w:rPr>
              <w:rFonts w:ascii="Verdana" w:hAnsi="Verdana"/>
              <w:sz w:val="20"/>
              <w:szCs w:val="20"/>
              <w:lang w:eastAsia="ja-JP" w:bidi="gu-IN"/>
            </w:rPr>
          </w:pPr>
        </w:p>
        <w:p w14:paraId="0F02F275" w14:textId="77777777" w:rsidR="00D84643" w:rsidRPr="00D84643" w:rsidRDefault="00D84643" w:rsidP="006A6CCA">
          <w:pPr>
            <w:rPr>
              <w:rFonts w:ascii="Verdana" w:hAnsi="Verdana"/>
              <w:sz w:val="20"/>
              <w:szCs w:val="20"/>
              <w:lang w:eastAsia="ja-JP" w:bidi="gu-IN"/>
            </w:rPr>
          </w:pPr>
          <w:proofErr w:type="spellStart"/>
          <w:r w:rsidRPr="00D84643">
            <w:rPr>
              <w:rFonts w:ascii="Verdana" w:hAnsi="Verdana"/>
              <w:sz w:val="20"/>
              <w:szCs w:val="20"/>
              <w:lang w:eastAsia="ja-JP" w:bidi="gu-IN"/>
            </w:rPr>
            <w:t>All</w:t>
          </w:r>
          <w:proofErr w:type="spellEnd"/>
          <w:r w:rsidRPr="00D84643">
            <w:rPr>
              <w:rFonts w:ascii="Verdana" w:hAnsi="Verdana"/>
              <w:sz w:val="20"/>
              <w:szCs w:val="20"/>
              <w:lang w:eastAsia="ja-JP" w:bidi="gu-IN"/>
            </w:rPr>
            <w:t>. A6</w:t>
          </w:r>
        </w:p>
        <w:p w14:paraId="7F1C2766" w14:textId="77777777" w:rsidR="00D84643" w:rsidRPr="00D84643" w:rsidRDefault="00D84643" w:rsidP="006A6CCA">
          <w:pPr>
            <w:rPr>
              <w:rFonts w:ascii="Verdana" w:hAnsi="Verdana"/>
              <w:sz w:val="20"/>
              <w:szCs w:val="20"/>
              <w:lang w:eastAsia="ja-JP" w:bidi="gu-IN"/>
            </w:rPr>
          </w:pPr>
        </w:p>
        <w:p w14:paraId="76207D65" w14:textId="5B61C6D7" w:rsidR="00D84643" w:rsidRPr="00D84643" w:rsidRDefault="00D84643" w:rsidP="006A6CCA">
          <w:pPr>
            <w:widowControl w:val="0"/>
            <w:overflowPunct w:val="0"/>
            <w:autoSpaceDE w:val="0"/>
            <w:autoSpaceDN w:val="0"/>
            <w:adjustRightInd w:val="0"/>
            <w:textAlignment w:val="baseline"/>
            <w:rPr>
              <w:rFonts w:ascii="Verdana" w:hAnsi="Verdana"/>
              <w:sz w:val="20"/>
              <w:szCs w:val="20"/>
              <w:lang w:eastAsia="ja-JP" w:bidi="gu-IN"/>
            </w:rPr>
          </w:pPr>
          <w:r w:rsidRPr="00D84643">
            <w:rPr>
              <w:rFonts w:ascii="Verdana" w:hAnsi="Verdana"/>
              <w:sz w:val="20"/>
              <w:szCs w:val="20"/>
              <w:lang w:eastAsia="ja-JP" w:bidi="gu-IN"/>
            </w:rPr>
            <w:t xml:space="preserve">Pagina: </w:t>
          </w:r>
          <w:r w:rsidRPr="00D84643">
            <w:rPr>
              <w:rFonts w:ascii="Verdana" w:hAnsi="Verdana"/>
              <w:sz w:val="20"/>
              <w:szCs w:val="20"/>
              <w:lang w:eastAsia="ja-JP"/>
            </w:rPr>
            <w:fldChar w:fldCharType="begin"/>
          </w:r>
          <w:r w:rsidRPr="00D84643">
            <w:rPr>
              <w:rFonts w:ascii="Verdana" w:hAnsi="Verdana"/>
              <w:sz w:val="20"/>
              <w:szCs w:val="20"/>
              <w:lang w:eastAsia="ja-JP"/>
            </w:rPr>
            <w:instrText xml:space="preserve"> PAGE </w:instrText>
          </w:r>
          <w:r w:rsidRPr="00D84643">
            <w:rPr>
              <w:rFonts w:ascii="Verdana" w:hAnsi="Verdana"/>
              <w:sz w:val="20"/>
              <w:szCs w:val="20"/>
              <w:lang w:eastAsia="ja-JP"/>
            </w:rPr>
            <w:fldChar w:fldCharType="separate"/>
          </w:r>
          <w:r w:rsidR="005A2F3F">
            <w:rPr>
              <w:rFonts w:ascii="Verdana" w:hAnsi="Verdana"/>
              <w:noProof/>
              <w:sz w:val="20"/>
              <w:szCs w:val="20"/>
              <w:lang w:eastAsia="ja-JP"/>
            </w:rPr>
            <w:t>8</w:t>
          </w:r>
          <w:r w:rsidRPr="00D84643">
            <w:rPr>
              <w:rFonts w:ascii="Verdana" w:hAnsi="Verdana"/>
              <w:sz w:val="20"/>
              <w:szCs w:val="20"/>
              <w:lang w:eastAsia="ja-JP"/>
            </w:rPr>
            <w:fldChar w:fldCharType="end"/>
          </w:r>
          <w:r w:rsidRPr="00D84643">
            <w:rPr>
              <w:rFonts w:ascii="Verdana" w:hAnsi="Verdana"/>
              <w:sz w:val="20"/>
              <w:szCs w:val="20"/>
              <w:lang w:eastAsia="ja-JP" w:bidi="gu-IN"/>
            </w:rPr>
            <w:t>/</w:t>
          </w:r>
          <w:r w:rsidR="00B9698C">
            <w:rPr>
              <w:rFonts w:ascii="Verdana" w:hAnsi="Verdana"/>
              <w:sz w:val="20"/>
              <w:szCs w:val="20"/>
              <w:lang w:eastAsia="ja-JP" w:bidi="gu-IN"/>
            </w:rPr>
            <w:t>9</w:t>
          </w:r>
        </w:p>
      </w:tc>
    </w:tr>
    <w:tr w:rsidR="00D84643" w:rsidRPr="00D84643" w14:paraId="08A8AFD0" w14:textId="77777777" w:rsidTr="00EA52E7">
      <w:trPr>
        <w:trHeight w:val="1140"/>
      </w:trPr>
      <w:tc>
        <w:tcPr>
          <w:tcW w:w="2142" w:type="dxa"/>
          <w:vMerge/>
          <w:shd w:val="clear" w:color="auto" w:fill="auto"/>
          <w:vAlign w:val="center"/>
        </w:tcPr>
        <w:p w14:paraId="1FF3E54E" w14:textId="77777777" w:rsidR="00D84643" w:rsidRPr="00D84643" w:rsidRDefault="00D84643" w:rsidP="006A6CCA">
          <w:pPr>
            <w:rPr>
              <w:rFonts w:ascii="Verdana" w:hAnsi="Verdana"/>
              <w:lang w:eastAsia="ja-JP" w:bidi="gu-IN"/>
            </w:rPr>
          </w:pPr>
        </w:p>
      </w:tc>
      <w:tc>
        <w:tcPr>
          <w:tcW w:w="6088" w:type="dxa"/>
          <w:tcBorders>
            <w:top w:val="nil"/>
          </w:tcBorders>
          <w:shd w:val="clear" w:color="auto" w:fill="auto"/>
          <w:noWrap/>
          <w:tcMar>
            <w:top w:w="85" w:type="dxa"/>
          </w:tcMar>
          <w:vAlign w:val="center"/>
        </w:tcPr>
        <w:p w14:paraId="6AB09363" w14:textId="77777777" w:rsidR="00D84643" w:rsidRPr="00D84643" w:rsidRDefault="00D84643" w:rsidP="006A6CCA">
          <w:pPr>
            <w:jc w:val="center"/>
            <w:rPr>
              <w:rFonts w:ascii="Verdana" w:hAnsi="Verdana"/>
              <w:b/>
              <w:szCs w:val="20"/>
              <w:lang w:eastAsia="ja-JP"/>
            </w:rPr>
          </w:pPr>
          <w:r w:rsidRPr="00D84643">
            <w:rPr>
              <w:rFonts w:ascii="Verdana" w:hAnsi="Verdana"/>
              <w:b/>
              <w:szCs w:val="20"/>
              <w:lang w:eastAsia="ja-JP"/>
            </w:rPr>
            <w:t>Procedura 123-07</w:t>
          </w:r>
        </w:p>
        <w:p w14:paraId="131323B2" w14:textId="77777777" w:rsidR="00D84643" w:rsidRPr="00D84643" w:rsidRDefault="00D84643" w:rsidP="006A6CCA">
          <w:pPr>
            <w:spacing w:before="120"/>
            <w:jc w:val="center"/>
            <w:rPr>
              <w:rFonts w:ascii="Verdana" w:hAnsi="Verdana"/>
              <w:b/>
              <w:bCs/>
              <w:lang w:eastAsia="ja-JP" w:bidi="gu-IN"/>
            </w:rPr>
          </w:pPr>
          <w:r w:rsidRPr="00D84643">
            <w:rPr>
              <w:rFonts w:ascii="Verdana" w:hAnsi="Verdana"/>
              <w:b/>
              <w:szCs w:val="20"/>
              <w:lang w:eastAsia="ja-JP"/>
            </w:rPr>
            <w:t xml:space="preserve">Gestione dei contratti di appalto e d’opera ex. art. 26, </w:t>
          </w:r>
          <w:proofErr w:type="spellStart"/>
          <w:r w:rsidRPr="00D84643">
            <w:rPr>
              <w:rFonts w:ascii="Verdana" w:hAnsi="Verdana"/>
              <w:b/>
              <w:szCs w:val="20"/>
              <w:lang w:eastAsia="ja-JP"/>
            </w:rPr>
            <w:t>D.Lgs.</w:t>
          </w:r>
          <w:proofErr w:type="spellEnd"/>
          <w:r w:rsidRPr="00D84643">
            <w:rPr>
              <w:rFonts w:ascii="Verdana" w:hAnsi="Verdana"/>
              <w:b/>
              <w:szCs w:val="20"/>
              <w:lang w:eastAsia="ja-JP"/>
            </w:rPr>
            <w:t xml:space="preserve"> 81/08</w:t>
          </w:r>
        </w:p>
      </w:tc>
      <w:tc>
        <w:tcPr>
          <w:tcW w:w="1578" w:type="dxa"/>
          <w:vMerge/>
          <w:shd w:val="clear" w:color="auto" w:fill="auto"/>
          <w:noWrap/>
          <w:vAlign w:val="bottom"/>
        </w:tcPr>
        <w:p w14:paraId="604D1843" w14:textId="77777777" w:rsidR="00D84643" w:rsidRPr="00D84643" w:rsidRDefault="00D84643" w:rsidP="006A6CCA">
          <w:pPr>
            <w:rPr>
              <w:rFonts w:ascii="Verdana" w:hAnsi="Verdana"/>
              <w:sz w:val="20"/>
              <w:szCs w:val="20"/>
              <w:lang w:eastAsia="ja-JP" w:bidi="gu-IN"/>
            </w:rPr>
          </w:pPr>
        </w:p>
      </w:tc>
    </w:tr>
  </w:tbl>
  <w:p w14:paraId="4A6D8080" w14:textId="77777777" w:rsidR="00D84643" w:rsidRDefault="00D84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C64"/>
    <w:multiLevelType w:val="hybridMultilevel"/>
    <w:tmpl w:val="F9A4AB24"/>
    <w:lvl w:ilvl="0" w:tplc="E55EFE4A">
      <w:numFmt w:val="bullet"/>
      <w:lvlText w:val="-"/>
      <w:lvlJc w:val="left"/>
      <w:pPr>
        <w:tabs>
          <w:tab w:val="num" w:pos="660"/>
        </w:tabs>
        <w:ind w:left="660" w:hanging="360"/>
      </w:pPr>
      <w:rPr>
        <w:rFonts w:ascii="Tahoma" w:eastAsia="Times New Roman" w:hAnsi="Tahoma" w:cs="Tahoma" w:hint="default"/>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2EF15FF"/>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CF4D44"/>
    <w:multiLevelType w:val="multilevel"/>
    <w:tmpl w:val="73DC21F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26C6"/>
    <w:multiLevelType w:val="hybridMultilevel"/>
    <w:tmpl w:val="B1E4FEF0"/>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4BF71055"/>
    <w:multiLevelType w:val="hybridMultilevel"/>
    <w:tmpl w:val="73DC21F4"/>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722EA"/>
    <w:multiLevelType w:val="hybridMultilevel"/>
    <w:tmpl w:val="6854B3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E3794"/>
    <w:multiLevelType w:val="multilevel"/>
    <w:tmpl w:val="B1E4FEF0"/>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653C7787"/>
    <w:multiLevelType w:val="hybridMultilevel"/>
    <w:tmpl w:val="8EF249B4"/>
    <w:lvl w:ilvl="0" w:tplc="09AC5BB8">
      <w:start w:val="1"/>
      <w:numFmt w:val="bullet"/>
      <w:lvlText w:val=""/>
      <w:lvlJc w:val="left"/>
      <w:pPr>
        <w:tabs>
          <w:tab w:val="num" w:pos="1080"/>
        </w:tabs>
        <w:ind w:left="1080" w:hanging="360"/>
      </w:pPr>
      <w:rPr>
        <w:rFonts w:ascii="Arial" w:hAnsi="Arial" w:cs="Arial" w:hint="default"/>
        <w:sz w:val="24"/>
        <w:szCs w:val="24"/>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6C5258"/>
    <w:multiLevelType w:val="hybridMultilevel"/>
    <w:tmpl w:val="A21A4B84"/>
    <w:lvl w:ilvl="0" w:tplc="04100005">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3"/>
    <w:rsid w:val="00001DE1"/>
    <w:rsid w:val="00005928"/>
    <w:rsid w:val="00006262"/>
    <w:rsid w:val="00006860"/>
    <w:rsid w:val="00010E82"/>
    <w:rsid w:val="00012071"/>
    <w:rsid w:val="00013132"/>
    <w:rsid w:val="000168CB"/>
    <w:rsid w:val="00022027"/>
    <w:rsid w:val="000314FE"/>
    <w:rsid w:val="00031F32"/>
    <w:rsid w:val="00032813"/>
    <w:rsid w:val="000541FC"/>
    <w:rsid w:val="0006508B"/>
    <w:rsid w:val="0006520C"/>
    <w:rsid w:val="0007179E"/>
    <w:rsid w:val="00084D97"/>
    <w:rsid w:val="00085251"/>
    <w:rsid w:val="000859C1"/>
    <w:rsid w:val="00096F8B"/>
    <w:rsid w:val="000A29E6"/>
    <w:rsid w:val="000A3FC7"/>
    <w:rsid w:val="000A6E23"/>
    <w:rsid w:val="000B361B"/>
    <w:rsid w:val="000B6AAB"/>
    <w:rsid w:val="000C7EEB"/>
    <w:rsid w:val="000D67C5"/>
    <w:rsid w:val="000D6F00"/>
    <w:rsid w:val="000E36DB"/>
    <w:rsid w:val="000E3F2E"/>
    <w:rsid w:val="000E6D98"/>
    <w:rsid w:val="000F2D52"/>
    <w:rsid w:val="000F36B2"/>
    <w:rsid w:val="000F5574"/>
    <w:rsid w:val="000F7CA6"/>
    <w:rsid w:val="00100CB2"/>
    <w:rsid w:val="00105326"/>
    <w:rsid w:val="00106337"/>
    <w:rsid w:val="00112FB7"/>
    <w:rsid w:val="00121E3C"/>
    <w:rsid w:val="00123489"/>
    <w:rsid w:val="00123EED"/>
    <w:rsid w:val="001244BD"/>
    <w:rsid w:val="00146911"/>
    <w:rsid w:val="00150541"/>
    <w:rsid w:val="00151C43"/>
    <w:rsid w:val="0016073E"/>
    <w:rsid w:val="00167556"/>
    <w:rsid w:val="001738E8"/>
    <w:rsid w:val="00174F8F"/>
    <w:rsid w:val="00185DED"/>
    <w:rsid w:val="0019081E"/>
    <w:rsid w:val="00192751"/>
    <w:rsid w:val="001A0452"/>
    <w:rsid w:val="001A0A43"/>
    <w:rsid w:val="001A47DB"/>
    <w:rsid w:val="001A7A29"/>
    <w:rsid w:val="001B410C"/>
    <w:rsid w:val="001B6C6A"/>
    <w:rsid w:val="001C4686"/>
    <w:rsid w:val="001C51D4"/>
    <w:rsid w:val="001C7BDD"/>
    <w:rsid w:val="001D1516"/>
    <w:rsid w:val="001D4E6F"/>
    <w:rsid w:val="001E3629"/>
    <w:rsid w:val="001E5F19"/>
    <w:rsid w:val="001E61B5"/>
    <w:rsid w:val="001E7E4F"/>
    <w:rsid w:val="001F1C68"/>
    <w:rsid w:val="00204B08"/>
    <w:rsid w:val="00206953"/>
    <w:rsid w:val="0021462C"/>
    <w:rsid w:val="00221381"/>
    <w:rsid w:val="00225F91"/>
    <w:rsid w:val="00226D95"/>
    <w:rsid w:val="002274BA"/>
    <w:rsid w:val="002304B0"/>
    <w:rsid w:val="002314D0"/>
    <w:rsid w:val="00233AB2"/>
    <w:rsid w:val="00235469"/>
    <w:rsid w:val="0023704C"/>
    <w:rsid w:val="0024042B"/>
    <w:rsid w:val="002505B8"/>
    <w:rsid w:val="00256860"/>
    <w:rsid w:val="00256B90"/>
    <w:rsid w:val="0026064C"/>
    <w:rsid w:val="002614E4"/>
    <w:rsid w:val="00267086"/>
    <w:rsid w:val="00267D6E"/>
    <w:rsid w:val="002717C9"/>
    <w:rsid w:val="00284EDD"/>
    <w:rsid w:val="00286DFD"/>
    <w:rsid w:val="002939FB"/>
    <w:rsid w:val="002942E2"/>
    <w:rsid w:val="00295F56"/>
    <w:rsid w:val="002964C7"/>
    <w:rsid w:val="002976ED"/>
    <w:rsid w:val="002B3F7C"/>
    <w:rsid w:val="002B6A6B"/>
    <w:rsid w:val="002B79E1"/>
    <w:rsid w:val="002C4A07"/>
    <w:rsid w:val="002C5ED0"/>
    <w:rsid w:val="002C5FF1"/>
    <w:rsid w:val="002C6D4D"/>
    <w:rsid w:val="002C76EC"/>
    <w:rsid w:val="002C7FAB"/>
    <w:rsid w:val="002D5740"/>
    <w:rsid w:val="002E02AA"/>
    <w:rsid w:val="002E13A0"/>
    <w:rsid w:val="002E4920"/>
    <w:rsid w:val="002E5446"/>
    <w:rsid w:val="002E7010"/>
    <w:rsid w:val="002E7199"/>
    <w:rsid w:val="002F4526"/>
    <w:rsid w:val="002F7F7A"/>
    <w:rsid w:val="00300AE8"/>
    <w:rsid w:val="00303ECC"/>
    <w:rsid w:val="00304793"/>
    <w:rsid w:val="00305390"/>
    <w:rsid w:val="003146B8"/>
    <w:rsid w:val="00314C03"/>
    <w:rsid w:val="00316520"/>
    <w:rsid w:val="00316563"/>
    <w:rsid w:val="00316D6F"/>
    <w:rsid w:val="00320E25"/>
    <w:rsid w:val="00327194"/>
    <w:rsid w:val="00335EFC"/>
    <w:rsid w:val="00340930"/>
    <w:rsid w:val="00345047"/>
    <w:rsid w:val="00352D6D"/>
    <w:rsid w:val="00354DC0"/>
    <w:rsid w:val="00354ECE"/>
    <w:rsid w:val="00360150"/>
    <w:rsid w:val="0036297B"/>
    <w:rsid w:val="00364316"/>
    <w:rsid w:val="003711E1"/>
    <w:rsid w:val="0037139D"/>
    <w:rsid w:val="00372E1B"/>
    <w:rsid w:val="003741D5"/>
    <w:rsid w:val="003765D1"/>
    <w:rsid w:val="00377503"/>
    <w:rsid w:val="00385EB4"/>
    <w:rsid w:val="003921A1"/>
    <w:rsid w:val="00395899"/>
    <w:rsid w:val="003A01F2"/>
    <w:rsid w:val="003A611D"/>
    <w:rsid w:val="003B33C4"/>
    <w:rsid w:val="003B3705"/>
    <w:rsid w:val="003B5205"/>
    <w:rsid w:val="003B7B0F"/>
    <w:rsid w:val="003C4A7C"/>
    <w:rsid w:val="003C6FEA"/>
    <w:rsid w:val="003C756B"/>
    <w:rsid w:val="003D1F32"/>
    <w:rsid w:val="003D526C"/>
    <w:rsid w:val="003D5727"/>
    <w:rsid w:val="003E23FC"/>
    <w:rsid w:val="003E25AA"/>
    <w:rsid w:val="003E435C"/>
    <w:rsid w:val="003F264C"/>
    <w:rsid w:val="003F7C25"/>
    <w:rsid w:val="00400E2E"/>
    <w:rsid w:val="004020E1"/>
    <w:rsid w:val="004052D2"/>
    <w:rsid w:val="00405CDC"/>
    <w:rsid w:val="00405E9A"/>
    <w:rsid w:val="00406CC9"/>
    <w:rsid w:val="00416BB9"/>
    <w:rsid w:val="00417314"/>
    <w:rsid w:val="00420E67"/>
    <w:rsid w:val="00423874"/>
    <w:rsid w:val="00424227"/>
    <w:rsid w:val="00426F0C"/>
    <w:rsid w:val="00427871"/>
    <w:rsid w:val="00434CDE"/>
    <w:rsid w:val="00437DD3"/>
    <w:rsid w:val="00441634"/>
    <w:rsid w:val="00443526"/>
    <w:rsid w:val="00446EE1"/>
    <w:rsid w:val="004526E3"/>
    <w:rsid w:val="004528B0"/>
    <w:rsid w:val="00454AFA"/>
    <w:rsid w:val="004603F5"/>
    <w:rsid w:val="0046113D"/>
    <w:rsid w:val="00465C73"/>
    <w:rsid w:val="0046723E"/>
    <w:rsid w:val="004717E5"/>
    <w:rsid w:val="00472300"/>
    <w:rsid w:val="004763D0"/>
    <w:rsid w:val="0047776F"/>
    <w:rsid w:val="00482DA4"/>
    <w:rsid w:val="00492850"/>
    <w:rsid w:val="00495E90"/>
    <w:rsid w:val="004B599D"/>
    <w:rsid w:val="004B6C1D"/>
    <w:rsid w:val="004B7B05"/>
    <w:rsid w:val="004C02D2"/>
    <w:rsid w:val="004C236B"/>
    <w:rsid w:val="004C435E"/>
    <w:rsid w:val="004C4849"/>
    <w:rsid w:val="004E3DE2"/>
    <w:rsid w:val="004E4986"/>
    <w:rsid w:val="004E745C"/>
    <w:rsid w:val="004E74CF"/>
    <w:rsid w:val="004F21EB"/>
    <w:rsid w:val="004F30E4"/>
    <w:rsid w:val="004F7E9C"/>
    <w:rsid w:val="0051068E"/>
    <w:rsid w:val="0051179D"/>
    <w:rsid w:val="00514B2D"/>
    <w:rsid w:val="00515A26"/>
    <w:rsid w:val="0052605E"/>
    <w:rsid w:val="005336C7"/>
    <w:rsid w:val="0053537F"/>
    <w:rsid w:val="0053703F"/>
    <w:rsid w:val="00537B4F"/>
    <w:rsid w:val="005418A0"/>
    <w:rsid w:val="0054447A"/>
    <w:rsid w:val="00547B01"/>
    <w:rsid w:val="005516F5"/>
    <w:rsid w:val="00553EFC"/>
    <w:rsid w:val="005542B4"/>
    <w:rsid w:val="0055748F"/>
    <w:rsid w:val="00560EF8"/>
    <w:rsid w:val="005707AA"/>
    <w:rsid w:val="00571056"/>
    <w:rsid w:val="0057369D"/>
    <w:rsid w:val="00573883"/>
    <w:rsid w:val="00574DF4"/>
    <w:rsid w:val="0057529A"/>
    <w:rsid w:val="00576498"/>
    <w:rsid w:val="0058159F"/>
    <w:rsid w:val="00586B52"/>
    <w:rsid w:val="00597905"/>
    <w:rsid w:val="005A0671"/>
    <w:rsid w:val="005A2DA4"/>
    <w:rsid w:val="005A2F3F"/>
    <w:rsid w:val="005A4F13"/>
    <w:rsid w:val="005B23E0"/>
    <w:rsid w:val="005C06D7"/>
    <w:rsid w:val="005C0C1A"/>
    <w:rsid w:val="005C3EBD"/>
    <w:rsid w:val="005D2E66"/>
    <w:rsid w:val="005D7533"/>
    <w:rsid w:val="005F40EA"/>
    <w:rsid w:val="005F6447"/>
    <w:rsid w:val="0060064C"/>
    <w:rsid w:val="00603547"/>
    <w:rsid w:val="00611BD4"/>
    <w:rsid w:val="00615AC5"/>
    <w:rsid w:val="00617A9B"/>
    <w:rsid w:val="00624751"/>
    <w:rsid w:val="0062524A"/>
    <w:rsid w:val="006256EA"/>
    <w:rsid w:val="00635182"/>
    <w:rsid w:val="00642628"/>
    <w:rsid w:val="00642AFE"/>
    <w:rsid w:val="00643CEA"/>
    <w:rsid w:val="00650BF2"/>
    <w:rsid w:val="00662A15"/>
    <w:rsid w:val="006640DE"/>
    <w:rsid w:val="006668FC"/>
    <w:rsid w:val="00670E6C"/>
    <w:rsid w:val="00674E22"/>
    <w:rsid w:val="00677F3B"/>
    <w:rsid w:val="006828BE"/>
    <w:rsid w:val="00683D76"/>
    <w:rsid w:val="006A0FDD"/>
    <w:rsid w:val="006A271D"/>
    <w:rsid w:val="006A4071"/>
    <w:rsid w:val="006A6CCA"/>
    <w:rsid w:val="006B36A4"/>
    <w:rsid w:val="006C05F6"/>
    <w:rsid w:val="006C1A47"/>
    <w:rsid w:val="006D38F5"/>
    <w:rsid w:val="006D3EF7"/>
    <w:rsid w:val="006D4679"/>
    <w:rsid w:val="006E2979"/>
    <w:rsid w:val="006F6537"/>
    <w:rsid w:val="0070229D"/>
    <w:rsid w:val="0070525D"/>
    <w:rsid w:val="007115BB"/>
    <w:rsid w:val="007169C8"/>
    <w:rsid w:val="00720337"/>
    <w:rsid w:val="00722352"/>
    <w:rsid w:val="00722B2E"/>
    <w:rsid w:val="00724889"/>
    <w:rsid w:val="0072530C"/>
    <w:rsid w:val="0073390C"/>
    <w:rsid w:val="00737F3C"/>
    <w:rsid w:val="00742553"/>
    <w:rsid w:val="00744795"/>
    <w:rsid w:val="00750F40"/>
    <w:rsid w:val="007545C8"/>
    <w:rsid w:val="00756672"/>
    <w:rsid w:val="00757D14"/>
    <w:rsid w:val="00765405"/>
    <w:rsid w:val="0077158F"/>
    <w:rsid w:val="00772C09"/>
    <w:rsid w:val="00774BB9"/>
    <w:rsid w:val="0077715A"/>
    <w:rsid w:val="00780564"/>
    <w:rsid w:val="007812C9"/>
    <w:rsid w:val="00781AF7"/>
    <w:rsid w:val="007839EA"/>
    <w:rsid w:val="007A0B08"/>
    <w:rsid w:val="007A43AA"/>
    <w:rsid w:val="007B76C3"/>
    <w:rsid w:val="007C2C45"/>
    <w:rsid w:val="007D076C"/>
    <w:rsid w:val="007E08C9"/>
    <w:rsid w:val="007E78C1"/>
    <w:rsid w:val="00800DA6"/>
    <w:rsid w:val="00805AA2"/>
    <w:rsid w:val="00813176"/>
    <w:rsid w:val="00820105"/>
    <w:rsid w:val="00823543"/>
    <w:rsid w:val="00826FB5"/>
    <w:rsid w:val="00843B44"/>
    <w:rsid w:val="00845863"/>
    <w:rsid w:val="008532CE"/>
    <w:rsid w:val="00862AAD"/>
    <w:rsid w:val="0086781A"/>
    <w:rsid w:val="00871CE4"/>
    <w:rsid w:val="00872421"/>
    <w:rsid w:val="008760F3"/>
    <w:rsid w:val="008910A1"/>
    <w:rsid w:val="00892A02"/>
    <w:rsid w:val="008B1BBF"/>
    <w:rsid w:val="008B259C"/>
    <w:rsid w:val="008B343C"/>
    <w:rsid w:val="008B3FBE"/>
    <w:rsid w:val="008C4DF0"/>
    <w:rsid w:val="008D0AA8"/>
    <w:rsid w:val="008D2727"/>
    <w:rsid w:val="008D6B43"/>
    <w:rsid w:val="008E213B"/>
    <w:rsid w:val="008E429B"/>
    <w:rsid w:val="0090458C"/>
    <w:rsid w:val="00904CBC"/>
    <w:rsid w:val="00905D61"/>
    <w:rsid w:val="00910372"/>
    <w:rsid w:val="0091761C"/>
    <w:rsid w:val="0092364E"/>
    <w:rsid w:val="009322C1"/>
    <w:rsid w:val="009349F6"/>
    <w:rsid w:val="009442B2"/>
    <w:rsid w:val="00945675"/>
    <w:rsid w:val="00947412"/>
    <w:rsid w:val="00950107"/>
    <w:rsid w:val="00951569"/>
    <w:rsid w:val="009553E6"/>
    <w:rsid w:val="00961E70"/>
    <w:rsid w:val="009649E1"/>
    <w:rsid w:val="00977DC9"/>
    <w:rsid w:val="009806E8"/>
    <w:rsid w:val="009807A8"/>
    <w:rsid w:val="00981722"/>
    <w:rsid w:val="009840CD"/>
    <w:rsid w:val="009930EC"/>
    <w:rsid w:val="009A2409"/>
    <w:rsid w:val="009A2F0F"/>
    <w:rsid w:val="009A3361"/>
    <w:rsid w:val="009A352E"/>
    <w:rsid w:val="009A39A3"/>
    <w:rsid w:val="009A3F3D"/>
    <w:rsid w:val="009B4317"/>
    <w:rsid w:val="009D101B"/>
    <w:rsid w:val="009D21FF"/>
    <w:rsid w:val="009D5EF4"/>
    <w:rsid w:val="009D72B6"/>
    <w:rsid w:val="009E3127"/>
    <w:rsid w:val="009E412E"/>
    <w:rsid w:val="009F24D8"/>
    <w:rsid w:val="00A03D67"/>
    <w:rsid w:val="00A13F0A"/>
    <w:rsid w:val="00A140CC"/>
    <w:rsid w:val="00A2234C"/>
    <w:rsid w:val="00A30674"/>
    <w:rsid w:val="00A30D7D"/>
    <w:rsid w:val="00A3163E"/>
    <w:rsid w:val="00A32583"/>
    <w:rsid w:val="00A3504E"/>
    <w:rsid w:val="00A440E4"/>
    <w:rsid w:val="00A45446"/>
    <w:rsid w:val="00A47B59"/>
    <w:rsid w:val="00A51CD2"/>
    <w:rsid w:val="00A529B7"/>
    <w:rsid w:val="00A57AEC"/>
    <w:rsid w:val="00A611FF"/>
    <w:rsid w:val="00A64E7B"/>
    <w:rsid w:val="00A745DD"/>
    <w:rsid w:val="00A80F52"/>
    <w:rsid w:val="00A817A0"/>
    <w:rsid w:val="00A947DC"/>
    <w:rsid w:val="00AA07CD"/>
    <w:rsid w:val="00AA0C3C"/>
    <w:rsid w:val="00AA54F3"/>
    <w:rsid w:val="00AB1BE5"/>
    <w:rsid w:val="00AB6A6C"/>
    <w:rsid w:val="00AC0A8E"/>
    <w:rsid w:val="00AC1D29"/>
    <w:rsid w:val="00AC2136"/>
    <w:rsid w:val="00AC56AF"/>
    <w:rsid w:val="00AC5FEF"/>
    <w:rsid w:val="00AD2D92"/>
    <w:rsid w:val="00AD44A9"/>
    <w:rsid w:val="00AD77F0"/>
    <w:rsid w:val="00AE185C"/>
    <w:rsid w:val="00AE1A22"/>
    <w:rsid w:val="00AE5441"/>
    <w:rsid w:val="00AF070D"/>
    <w:rsid w:val="00AF1C47"/>
    <w:rsid w:val="00AF2AB4"/>
    <w:rsid w:val="00B05FFD"/>
    <w:rsid w:val="00B14253"/>
    <w:rsid w:val="00B214B3"/>
    <w:rsid w:val="00B21DFF"/>
    <w:rsid w:val="00B22819"/>
    <w:rsid w:val="00B3236D"/>
    <w:rsid w:val="00B3407F"/>
    <w:rsid w:val="00B41007"/>
    <w:rsid w:val="00B4209E"/>
    <w:rsid w:val="00B44C79"/>
    <w:rsid w:val="00B45AB5"/>
    <w:rsid w:val="00B45C38"/>
    <w:rsid w:val="00B46742"/>
    <w:rsid w:val="00B56C78"/>
    <w:rsid w:val="00B6381F"/>
    <w:rsid w:val="00B71553"/>
    <w:rsid w:val="00B729C6"/>
    <w:rsid w:val="00B72B8A"/>
    <w:rsid w:val="00B76A07"/>
    <w:rsid w:val="00B86E7A"/>
    <w:rsid w:val="00B91A64"/>
    <w:rsid w:val="00B93689"/>
    <w:rsid w:val="00B95A7A"/>
    <w:rsid w:val="00B9698C"/>
    <w:rsid w:val="00BA33D7"/>
    <w:rsid w:val="00BB232F"/>
    <w:rsid w:val="00BB710E"/>
    <w:rsid w:val="00BC5C8E"/>
    <w:rsid w:val="00BD03CD"/>
    <w:rsid w:val="00BD3AE4"/>
    <w:rsid w:val="00BE17EC"/>
    <w:rsid w:val="00BF1833"/>
    <w:rsid w:val="00BF5434"/>
    <w:rsid w:val="00BF6254"/>
    <w:rsid w:val="00C04C1A"/>
    <w:rsid w:val="00C113FA"/>
    <w:rsid w:val="00C1177E"/>
    <w:rsid w:val="00C33C9F"/>
    <w:rsid w:val="00C34B73"/>
    <w:rsid w:val="00C36340"/>
    <w:rsid w:val="00C40099"/>
    <w:rsid w:val="00C4029A"/>
    <w:rsid w:val="00C40955"/>
    <w:rsid w:val="00C45558"/>
    <w:rsid w:val="00C4633D"/>
    <w:rsid w:val="00C475E0"/>
    <w:rsid w:val="00C55BD4"/>
    <w:rsid w:val="00C630BC"/>
    <w:rsid w:val="00C66BCA"/>
    <w:rsid w:val="00C705B0"/>
    <w:rsid w:val="00C77600"/>
    <w:rsid w:val="00C81FCC"/>
    <w:rsid w:val="00C82F8E"/>
    <w:rsid w:val="00C83EFA"/>
    <w:rsid w:val="00C86209"/>
    <w:rsid w:val="00C939CD"/>
    <w:rsid w:val="00CA07DC"/>
    <w:rsid w:val="00CA311C"/>
    <w:rsid w:val="00CB0BB8"/>
    <w:rsid w:val="00CB4CF2"/>
    <w:rsid w:val="00CB7AB3"/>
    <w:rsid w:val="00CC14F4"/>
    <w:rsid w:val="00CC5D0B"/>
    <w:rsid w:val="00CD359E"/>
    <w:rsid w:val="00CD602A"/>
    <w:rsid w:val="00CE23B7"/>
    <w:rsid w:val="00CE3186"/>
    <w:rsid w:val="00CF4F00"/>
    <w:rsid w:val="00CF5329"/>
    <w:rsid w:val="00CF6982"/>
    <w:rsid w:val="00D034A4"/>
    <w:rsid w:val="00D061A7"/>
    <w:rsid w:val="00D115E9"/>
    <w:rsid w:val="00D1265C"/>
    <w:rsid w:val="00D14FA3"/>
    <w:rsid w:val="00D40A74"/>
    <w:rsid w:val="00D452A2"/>
    <w:rsid w:val="00D460E9"/>
    <w:rsid w:val="00D52E27"/>
    <w:rsid w:val="00D56430"/>
    <w:rsid w:val="00D63974"/>
    <w:rsid w:val="00D7223F"/>
    <w:rsid w:val="00D7517B"/>
    <w:rsid w:val="00D81E7E"/>
    <w:rsid w:val="00D8416E"/>
    <w:rsid w:val="00D84643"/>
    <w:rsid w:val="00D86B3E"/>
    <w:rsid w:val="00D90330"/>
    <w:rsid w:val="00DA1618"/>
    <w:rsid w:val="00DA19BC"/>
    <w:rsid w:val="00DA7F27"/>
    <w:rsid w:val="00DB1F06"/>
    <w:rsid w:val="00DB447B"/>
    <w:rsid w:val="00DB749A"/>
    <w:rsid w:val="00DC0FCA"/>
    <w:rsid w:val="00DC1D36"/>
    <w:rsid w:val="00DD3878"/>
    <w:rsid w:val="00DD40FD"/>
    <w:rsid w:val="00DF2433"/>
    <w:rsid w:val="00DF46C4"/>
    <w:rsid w:val="00DF4EA3"/>
    <w:rsid w:val="00DF5070"/>
    <w:rsid w:val="00E00273"/>
    <w:rsid w:val="00E02DBA"/>
    <w:rsid w:val="00E039C0"/>
    <w:rsid w:val="00E03E8C"/>
    <w:rsid w:val="00E050A8"/>
    <w:rsid w:val="00E07F90"/>
    <w:rsid w:val="00E16D43"/>
    <w:rsid w:val="00E170B4"/>
    <w:rsid w:val="00E2203A"/>
    <w:rsid w:val="00E22725"/>
    <w:rsid w:val="00E2520B"/>
    <w:rsid w:val="00E32AAB"/>
    <w:rsid w:val="00E41286"/>
    <w:rsid w:val="00E45D9D"/>
    <w:rsid w:val="00E5418A"/>
    <w:rsid w:val="00E57B57"/>
    <w:rsid w:val="00E6016E"/>
    <w:rsid w:val="00E6046C"/>
    <w:rsid w:val="00E620BF"/>
    <w:rsid w:val="00E6462B"/>
    <w:rsid w:val="00E67850"/>
    <w:rsid w:val="00E71616"/>
    <w:rsid w:val="00E72ACC"/>
    <w:rsid w:val="00E836DB"/>
    <w:rsid w:val="00E95394"/>
    <w:rsid w:val="00EA112D"/>
    <w:rsid w:val="00EA52E7"/>
    <w:rsid w:val="00EA5334"/>
    <w:rsid w:val="00EA714B"/>
    <w:rsid w:val="00EB2A4F"/>
    <w:rsid w:val="00EB2BF3"/>
    <w:rsid w:val="00EB699E"/>
    <w:rsid w:val="00EC2559"/>
    <w:rsid w:val="00EC4143"/>
    <w:rsid w:val="00EC4BEA"/>
    <w:rsid w:val="00ED2226"/>
    <w:rsid w:val="00ED2910"/>
    <w:rsid w:val="00ED7E54"/>
    <w:rsid w:val="00EE1D95"/>
    <w:rsid w:val="00EE56B0"/>
    <w:rsid w:val="00EF419F"/>
    <w:rsid w:val="00EF4867"/>
    <w:rsid w:val="00EF49BC"/>
    <w:rsid w:val="00EF5608"/>
    <w:rsid w:val="00EF7C83"/>
    <w:rsid w:val="00F04E52"/>
    <w:rsid w:val="00F12464"/>
    <w:rsid w:val="00F1326B"/>
    <w:rsid w:val="00F16934"/>
    <w:rsid w:val="00F209FA"/>
    <w:rsid w:val="00F221B9"/>
    <w:rsid w:val="00F2520E"/>
    <w:rsid w:val="00F345D6"/>
    <w:rsid w:val="00F41B65"/>
    <w:rsid w:val="00F45871"/>
    <w:rsid w:val="00F477C1"/>
    <w:rsid w:val="00F5105B"/>
    <w:rsid w:val="00F63A17"/>
    <w:rsid w:val="00F70359"/>
    <w:rsid w:val="00F733FA"/>
    <w:rsid w:val="00F776FE"/>
    <w:rsid w:val="00F855C5"/>
    <w:rsid w:val="00F85E3E"/>
    <w:rsid w:val="00F90EE7"/>
    <w:rsid w:val="00F9213C"/>
    <w:rsid w:val="00F932A6"/>
    <w:rsid w:val="00F93431"/>
    <w:rsid w:val="00F94F72"/>
    <w:rsid w:val="00FA2382"/>
    <w:rsid w:val="00FB0474"/>
    <w:rsid w:val="00FB41DD"/>
    <w:rsid w:val="00FC14AC"/>
    <w:rsid w:val="00FC40BC"/>
    <w:rsid w:val="00FC456C"/>
    <w:rsid w:val="00FC50EC"/>
    <w:rsid w:val="00FE36AE"/>
    <w:rsid w:val="00FE6E56"/>
    <w:rsid w:val="00FF167E"/>
    <w:rsid w:val="00FF3261"/>
    <w:rsid w:val="00FF3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6EB9E41"/>
  <w15:chartTrackingRefBased/>
  <w15:docId w15:val="{2D1B25A6-56D9-491B-B16D-FC83295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A2F0F"/>
    <w:pPr>
      <w:tabs>
        <w:tab w:val="center" w:pos="4819"/>
        <w:tab w:val="right" w:pos="9638"/>
      </w:tabs>
    </w:pPr>
  </w:style>
  <w:style w:type="paragraph" w:styleId="Pidipagina">
    <w:name w:val="footer"/>
    <w:basedOn w:val="Normale"/>
    <w:rsid w:val="009A2F0F"/>
    <w:pPr>
      <w:tabs>
        <w:tab w:val="center" w:pos="4819"/>
        <w:tab w:val="right" w:pos="9638"/>
      </w:tabs>
    </w:pPr>
  </w:style>
  <w:style w:type="character" w:styleId="Numeropagina">
    <w:name w:val="page number"/>
    <w:basedOn w:val="Carpredefinitoparagrafo"/>
    <w:rsid w:val="00BF5434"/>
  </w:style>
  <w:style w:type="paragraph" w:styleId="Mappadocumento">
    <w:name w:val="Document Map"/>
    <w:basedOn w:val="Normale"/>
    <w:semiHidden/>
    <w:rsid w:val="00C86209"/>
    <w:pPr>
      <w:shd w:val="clear" w:color="auto" w:fill="000080"/>
    </w:pPr>
    <w:rPr>
      <w:rFonts w:ascii="Tahoma" w:hAnsi="Tahoma" w:cs="Tahoma"/>
      <w:sz w:val="20"/>
      <w:szCs w:val="20"/>
    </w:rPr>
  </w:style>
  <w:style w:type="paragraph" w:styleId="Corpotesto">
    <w:name w:val="Body Text"/>
    <w:basedOn w:val="Normale"/>
    <w:rsid w:val="00AB6A6C"/>
    <w:pPr>
      <w:spacing w:line="360" w:lineRule="auto"/>
      <w:jc w:val="center"/>
    </w:pPr>
    <w:rPr>
      <w:rFonts w:ascii="Arial" w:hAnsi="Arial"/>
      <w:b/>
      <w:sz w:val="28"/>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2301">
      <w:bodyDiv w:val="1"/>
      <w:marLeft w:val="0"/>
      <w:marRight w:val="0"/>
      <w:marTop w:val="0"/>
      <w:marBottom w:val="0"/>
      <w:divBdr>
        <w:top w:val="none" w:sz="0" w:space="0" w:color="auto"/>
        <w:left w:val="none" w:sz="0" w:space="0" w:color="auto"/>
        <w:bottom w:val="none" w:sz="0" w:space="0" w:color="auto"/>
        <w:right w:val="none" w:sz="0" w:space="0" w:color="auto"/>
      </w:divBdr>
    </w:div>
    <w:div w:id="283847800">
      <w:bodyDiv w:val="1"/>
      <w:marLeft w:val="0"/>
      <w:marRight w:val="0"/>
      <w:marTop w:val="0"/>
      <w:marBottom w:val="0"/>
      <w:divBdr>
        <w:top w:val="none" w:sz="0" w:space="0" w:color="auto"/>
        <w:left w:val="none" w:sz="0" w:space="0" w:color="auto"/>
        <w:bottom w:val="none" w:sz="0" w:space="0" w:color="auto"/>
        <w:right w:val="none" w:sz="0" w:space="0" w:color="auto"/>
      </w:divBdr>
    </w:div>
    <w:div w:id="304625427">
      <w:bodyDiv w:val="1"/>
      <w:marLeft w:val="0"/>
      <w:marRight w:val="0"/>
      <w:marTop w:val="0"/>
      <w:marBottom w:val="0"/>
      <w:divBdr>
        <w:top w:val="none" w:sz="0" w:space="0" w:color="auto"/>
        <w:left w:val="none" w:sz="0" w:space="0" w:color="auto"/>
        <w:bottom w:val="none" w:sz="0" w:space="0" w:color="auto"/>
        <w:right w:val="none" w:sz="0" w:space="0" w:color="auto"/>
      </w:divBdr>
    </w:div>
    <w:div w:id="964576312">
      <w:bodyDiv w:val="1"/>
      <w:marLeft w:val="0"/>
      <w:marRight w:val="0"/>
      <w:marTop w:val="0"/>
      <w:marBottom w:val="0"/>
      <w:divBdr>
        <w:top w:val="none" w:sz="0" w:space="0" w:color="auto"/>
        <w:left w:val="none" w:sz="0" w:space="0" w:color="auto"/>
        <w:bottom w:val="none" w:sz="0" w:space="0" w:color="auto"/>
        <w:right w:val="none" w:sz="0" w:space="0" w:color="auto"/>
      </w:divBdr>
    </w:div>
    <w:div w:id="966399226">
      <w:bodyDiv w:val="1"/>
      <w:marLeft w:val="0"/>
      <w:marRight w:val="0"/>
      <w:marTop w:val="0"/>
      <w:marBottom w:val="0"/>
      <w:divBdr>
        <w:top w:val="none" w:sz="0" w:space="0" w:color="auto"/>
        <w:left w:val="none" w:sz="0" w:space="0" w:color="auto"/>
        <w:bottom w:val="none" w:sz="0" w:space="0" w:color="auto"/>
        <w:right w:val="none" w:sz="0" w:space="0" w:color="auto"/>
      </w:divBdr>
    </w:div>
    <w:div w:id="1065494636">
      <w:bodyDiv w:val="1"/>
      <w:marLeft w:val="0"/>
      <w:marRight w:val="0"/>
      <w:marTop w:val="0"/>
      <w:marBottom w:val="0"/>
      <w:divBdr>
        <w:top w:val="none" w:sz="0" w:space="0" w:color="auto"/>
        <w:left w:val="none" w:sz="0" w:space="0" w:color="auto"/>
        <w:bottom w:val="none" w:sz="0" w:space="0" w:color="auto"/>
        <w:right w:val="none" w:sz="0" w:space="0" w:color="auto"/>
      </w:divBdr>
    </w:div>
    <w:div w:id="1137070205">
      <w:bodyDiv w:val="1"/>
      <w:marLeft w:val="0"/>
      <w:marRight w:val="0"/>
      <w:marTop w:val="0"/>
      <w:marBottom w:val="0"/>
      <w:divBdr>
        <w:top w:val="none" w:sz="0" w:space="0" w:color="auto"/>
        <w:left w:val="none" w:sz="0" w:space="0" w:color="auto"/>
        <w:bottom w:val="none" w:sz="0" w:space="0" w:color="auto"/>
        <w:right w:val="none" w:sz="0" w:space="0" w:color="auto"/>
      </w:divBdr>
    </w:div>
    <w:div w:id="1924952695">
      <w:bodyDiv w:val="1"/>
      <w:marLeft w:val="0"/>
      <w:marRight w:val="0"/>
      <w:marTop w:val="0"/>
      <w:marBottom w:val="0"/>
      <w:divBdr>
        <w:top w:val="none" w:sz="0" w:space="0" w:color="auto"/>
        <w:left w:val="none" w:sz="0" w:space="0" w:color="auto"/>
        <w:bottom w:val="none" w:sz="0" w:space="0" w:color="auto"/>
        <w:right w:val="none" w:sz="0" w:space="0" w:color="auto"/>
      </w:divBdr>
    </w:div>
    <w:div w:id="1943222847">
      <w:bodyDiv w:val="1"/>
      <w:marLeft w:val="0"/>
      <w:marRight w:val="0"/>
      <w:marTop w:val="0"/>
      <w:marBottom w:val="0"/>
      <w:divBdr>
        <w:top w:val="none" w:sz="0" w:space="0" w:color="auto"/>
        <w:left w:val="none" w:sz="0" w:space="0" w:color="auto"/>
        <w:bottom w:val="none" w:sz="0" w:space="0" w:color="auto"/>
        <w:right w:val="none" w:sz="0" w:space="0" w:color="auto"/>
      </w:divBdr>
    </w:div>
    <w:div w:id="19696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3497496BAC74A82D8C2B42767C2E5" ma:contentTypeVersion="1" ma:contentTypeDescription="Create a new document." ma:contentTypeScope="" ma:versionID="2e29ea3be7447c657c7f453b142b0862">
  <xsd:schema xmlns:xsd="http://www.w3.org/2001/XMLSchema" xmlns:xs="http://www.w3.org/2001/XMLSchema" xmlns:p="http://schemas.microsoft.com/office/2006/metadata/properties" xmlns:ns2="0bc7dddd-bf9d-4d53-bb76-b947b099b537" targetNamespace="http://schemas.microsoft.com/office/2006/metadata/properties" ma:root="true" ma:fieldsID="4f6c46a4c4e32cc70e2fbe9461a68c44" ns2:_="">
    <xsd:import namespace="0bc7dddd-bf9d-4d53-bb76-b947b099b5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7dddd-bf9d-4d53-bb76-b947b099b5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74116-B8B4-4321-9A7F-01E06D5B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7dddd-bf9d-4d53-bb76-b947b099b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AB5E7-5B10-402D-82E6-B498731CB79F}">
  <ds:schemaRefs>
    <ds:schemaRef ds:uri="http://schemas.microsoft.com/sharepoint/v3/contenttype/forms"/>
  </ds:schemaRefs>
</ds:datastoreItem>
</file>

<file path=customXml/itemProps3.xml><?xml version="1.0" encoding="utf-8"?>
<ds:datastoreItem xmlns:ds="http://schemas.openxmlformats.org/officeDocument/2006/customXml" ds:itemID="{E63A9EB7-94E8-4EA2-80B6-036C0B557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3012</Words>
  <Characters>17173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Procedura 123 - 07   -  Allegato S5</vt:lpstr>
    </vt:vector>
  </TitlesOfParts>
  <Company>FIAT Powertrain</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123 - 07   -  Allegato S5</dc:title>
  <dc:subject/>
  <dc:creator>U051023</dc:creator>
  <cp:keywords/>
  <cp:lastModifiedBy>RAFFAELE TUDINO</cp:lastModifiedBy>
  <cp:revision>10</cp:revision>
  <cp:lastPrinted>2009-01-22T12:43:00Z</cp:lastPrinted>
  <dcterms:created xsi:type="dcterms:W3CDTF">2020-07-08T11:33:00Z</dcterms:created>
  <dcterms:modified xsi:type="dcterms:W3CDTF">2022-05-09T10:07:00Z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