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Caro fornitore,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 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 xml:space="preserve">Desideriamo </w:t>
      </w:r>
      <w:proofErr w:type="spellStart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informarLa</w:t>
      </w:r>
      <w:proofErr w:type="spellEnd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 xml:space="preserve"> che a partire dal 22/01/2018, siete pregati di consegnare tutte le fatture tramite il nuovo portale </w:t>
      </w:r>
      <w:proofErr w:type="spellStart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My</w:t>
      </w:r>
      <w:proofErr w:type="spellEnd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 xml:space="preserve"> </w:t>
      </w:r>
      <w:proofErr w:type="spellStart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Invoices</w:t>
      </w:r>
      <w:proofErr w:type="spellEnd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, interamente dedicato alla gestione dei documenti nei seguenti formati: PDF, TIF, TIFF , 7Z, ZIP.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 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Il nuovo strumento ti consente di: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- inviare le fatture di 2 canali: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 xml:space="preserve">• invio via </w:t>
      </w:r>
      <w:proofErr w:type="spellStart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email</w:t>
      </w:r>
      <w:proofErr w:type="spellEnd"/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• caricamento direttamente sul sito web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- cronologia delle revisioni delle fatture inviate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- La gestione dei dati del tuo account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 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 xml:space="preserve">La home </w:t>
      </w:r>
      <w:proofErr w:type="spellStart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page</w:t>
      </w:r>
      <w:proofErr w:type="spellEnd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 xml:space="preserve"> di </w:t>
      </w:r>
      <w:proofErr w:type="spellStart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My</w:t>
      </w:r>
      <w:proofErr w:type="spellEnd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 xml:space="preserve"> </w:t>
      </w:r>
      <w:proofErr w:type="spellStart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Invoices</w:t>
      </w:r>
      <w:proofErr w:type="spellEnd"/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 xml:space="preserve"> è accessibile tramite l'indirizzo Web: https://fca-services.digtechs.com/myinvoices</w:t>
      </w:r>
    </w:p>
    <w:p w:rsidR="00F833E8" w:rsidRPr="00F833E8" w:rsidRDefault="00F833E8" w:rsidP="00F833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5" w:lineRule="atLeast"/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</w:pPr>
      <w:r w:rsidRPr="00F833E8">
        <w:rPr>
          <w:rFonts w:ascii="inherit" w:eastAsia="Times New Roman" w:hAnsi="inherit" w:cs="Courier New"/>
          <w:color w:val="222222"/>
          <w:sz w:val="20"/>
          <w:szCs w:val="20"/>
          <w:lang w:eastAsia="it-IT"/>
        </w:rPr>
        <w:t>Per ottenere il proprio ID utente e password, andare alla pagina iniziale Le mie fatture, compilare e inviare il modulo di richiesta di accesso al fornitore.</w:t>
      </w:r>
    </w:p>
    <w:p w:rsidR="00F833E8" w:rsidRDefault="00F833E8"/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 xml:space="preserve">Per informazioni più dettagliate, fare riferimento al file </w:t>
      </w:r>
      <w:proofErr w:type="spellStart"/>
      <w:r>
        <w:rPr>
          <w:rFonts w:ascii="inherit" w:hAnsi="inherit"/>
          <w:color w:val="222222"/>
        </w:rPr>
        <w:t>MyInvoices_Operating</w:t>
      </w:r>
      <w:proofErr w:type="spellEnd"/>
      <w:r>
        <w:rPr>
          <w:rFonts w:ascii="inherit" w:hAnsi="inherit"/>
          <w:color w:val="222222"/>
        </w:rPr>
        <w:t xml:space="preserve"> </w:t>
      </w:r>
      <w:proofErr w:type="spellStart"/>
      <w:r>
        <w:rPr>
          <w:rFonts w:ascii="inherit" w:hAnsi="inherit"/>
          <w:color w:val="222222"/>
        </w:rPr>
        <w:t>Guide.pdf</w:t>
      </w:r>
      <w:proofErr w:type="spellEnd"/>
      <w:r>
        <w:rPr>
          <w:rFonts w:ascii="inherit" w:hAnsi="inherit"/>
          <w:color w:val="222222"/>
        </w:rPr>
        <w:t xml:space="preserve"> allegato, in cui è possibile trovare ulteriori informazioni su: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•</w:t>
      </w:r>
      <w:r>
        <w:rPr>
          <w:rFonts w:ascii="inherit" w:hAnsi="inherit"/>
          <w:color w:val="222222"/>
        </w:rPr>
        <w:tab/>
        <w:t>come iniziare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• prima registrazione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• funzionalità disponibili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 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Le società per le quali è disponibile il suddetto servizio sono indicate nel file allegato: MyInvocies_scope.xlsx.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 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Si prega di notare che la teletrasmissione EDI continuerà ad essere valida.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 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 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Grazie per aver utilizzato il mio portale Le mie fatture.</w:t>
      </w:r>
    </w:p>
    <w:p w:rsidR="00F833E8" w:rsidRDefault="00F833E8" w:rsidP="00F833E8">
      <w:pPr>
        <w:pStyle w:val="PreformattatoHTML"/>
        <w:shd w:val="clear" w:color="auto" w:fill="F8F9FA"/>
        <w:spacing w:line="295" w:lineRule="atLeast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I migliori saluti,</w:t>
      </w:r>
    </w:p>
    <w:p w:rsidR="002D3B1C" w:rsidRPr="00F833E8" w:rsidRDefault="002D3B1C" w:rsidP="00F833E8"/>
    <w:sectPr w:rsidR="002D3B1C" w:rsidRPr="00F833E8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F833E8"/>
    <w:rsid w:val="00264FC2"/>
    <w:rsid w:val="002D3B1C"/>
    <w:rsid w:val="00390B1A"/>
    <w:rsid w:val="00491F92"/>
    <w:rsid w:val="00497C48"/>
    <w:rsid w:val="005945F4"/>
    <w:rsid w:val="005A5857"/>
    <w:rsid w:val="008624D2"/>
    <w:rsid w:val="0090505D"/>
    <w:rsid w:val="009F0867"/>
    <w:rsid w:val="00A7792F"/>
    <w:rsid w:val="00A903D6"/>
    <w:rsid w:val="00C24F5B"/>
    <w:rsid w:val="00CD5980"/>
    <w:rsid w:val="00CE7948"/>
    <w:rsid w:val="00DB19F4"/>
    <w:rsid w:val="00E80226"/>
    <w:rsid w:val="00E95B7E"/>
    <w:rsid w:val="00F8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33E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2019-06-03T06:58:00Z</cp:lastPrinted>
  <dcterms:created xsi:type="dcterms:W3CDTF">2019-06-03T06:58:00Z</dcterms:created>
  <dcterms:modified xsi:type="dcterms:W3CDTF">2019-06-03T06:59:00Z</dcterms:modified>
</cp:coreProperties>
</file>