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00" w:rsidRDefault="00BD5800" w:rsidP="00BD5800">
      <w:pPr>
        <w:numPr>
          <w:ilvl w:val="0"/>
          <w:numId w:val="1"/>
        </w:numPr>
        <w:spacing w:before="100" w:beforeAutospacing="1" w:after="100" w:afterAutospacing="1" w:line="480" w:lineRule="auto"/>
        <w:ind w:left="0"/>
        <w:rPr>
          <w:rFonts w:ascii="Times New Roman" w:hAnsi="Times New Roman"/>
          <w:color w:val="0066B3"/>
          <w:sz w:val="24"/>
          <w:szCs w:val="24"/>
        </w:rPr>
      </w:pPr>
      <w:proofErr w:type="spellStart"/>
      <w:r>
        <w:rPr>
          <w:color w:val="0066B3"/>
        </w:rPr>
        <w:t>Published</w:t>
      </w:r>
      <w:proofErr w:type="spellEnd"/>
      <w:r>
        <w:rPr>
          <w:color w:val="0066B3"/>
        </w:rPr>
        <w:t xml:space="preserve"> in </w:t>
      </w:r>
      <w:hyperlink r:id="rId5" w:history="1">
        <w:r>
          <w:rPr>
            <w:rStyle w:val="Collegamentoipertestuale"/>
            <w:color w:val="0066B3"/>
            <w:u w:val="none"/>
          </w:rPr>
          <w:t>Normative</w:t>
        </w:r>
      </w:hyperlink>
    </w:p>
    <w:p w:rsidR="00BD5800" w:rsidRDefault="00BD5800" w:rsidP="00BD5800">
      <w:pPr>
        <w:pStyle w:val="NormaleWeb"/>
        <w:shd w:val="clear" w:color="auto" w:fill="FFFFFF"/>
        <w:spacing w:before="240" w:beforeAutospacing="0" w:after="480" w:afterAutospacing="0"/>
        <w:jc w:val="center"/>
        <w:rPr>
          <w:rFonts w:ascii="Arial" w:hAnsi="Arial" w:cs="Arial"/>
          <w:color w:val="666666"/>
          <w:sz w:val="20"/>
          <w:szCs w:val="20"/>
        </w:rPr>
      </w:pPr>
      <w:bookmarkStart w:id="0" w:name="Grado-di-protezione"/>
      <w:bookmarkEnd w:id="0"/>
      <w:r>
        <w:rPr>
          <w:rFonts w:ascii="Arial" w:hAnsi="Arial" w:cs="Arial"/>
          <w:b/>
          <w:bCs/>
          <w:color w:val="666666"/>
          <w:sz w:val="20"/>
          <w:szCs w:val="20"/>
        </w:rPr>
        <w:t>Grado di protezione IP</w:t>
      </w:r>
    </w:p>
    <w:p w:rsidR="00BD5800" w:rsidRDefault="00BD5800" w:rsidP="00BD5800">
      <w:pPr>
        <w:pStyle w:val="Normale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Il codice IP 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( International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Protection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) è una convenzione definita nella norma EN 60529 ( recepita dal CEI come norma CEI 70-1 ) per individuare il grado di protezione degli involucri dei dispositivi elettrici ed elettronici ( tensione nominale fino a 72.5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kV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) contro la penetrazione di agenti esterni di natura solida o liquida. Al prefisso IP vengono fatte seguire due cifre :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u w:val="single"/>
        </w:rPr>
        <w:t>- la prima individua la protezione contro il contatto di corpi solidi esterni e contro l'accesso a parti pericolose</w:t>
      </w:r>
      <w:r>
        <w:rPr>
          <w:rFonts w:ascii="Arial" w:hAnsi="Arial" w:cs="Arial"/>
          <w:color w:val="666666"/>
          <w:sz w:val="20"/>
          <w:szCs w:val="20"/>
        </w:rPr>
        <w:br/>
        <w:t>IP0X = nessuna protezione contro i corpi solidi esterni ;</w:t>
      </w:r>
      <w:r>
        <w:rPr>
          <w:rFonts w:ascii="Arial" w:hAnsi="Arial" w:cs="Arial"/>
          <w:color w:val="666666"/>
          <w:sz w:val="20"/>
          <w:szCs w:val="20"/>
        </w:rPr>
        <w:br/>
        <w:t>IP1X = involucro protetto contro corpi solidi di dimensioni superiori a 50mm e contro l'accesso con il dorso della mano;</w:t>
      </w:r>
      <w:r>
        <w:rPr>
          <w:rFonts w:ascii="Arial" w:hAnsi="Arial" w:cs="Arial"/>
          <w:color w:val="666666"/>
          <w:sz w:val="20"/>
          <w:szCs w:val="20"/>
        </w:rPr>
        <w:br/>
        <w:t>IP2X = involucro protetto contro corpi solidi di dimensioni superiori a 12mm e contro l'accesso con un dito;</w:t>
      </w:r>
      <w:r>
        <w:rPr>
          <w:rFonts w:ascii="Arial" w:hAnsi="Arial" w:cs="Arial"/>
          <w:color w:val="666666"/>
          <w:sz w:val="20"/>
          <w:szCs w:val="20"/>
        </w:rPr>
        <w:br/>
        <w:t>IP3X = involucro protetto contro corpi solidi di dimensioni superiori a 2.5mm e contro l'accesso con un attrezzo;</w:t>
      </w:r>
      <w:r>
        <w:rPr>
          <w:rFonts w:ascii="Arial" w:hAnsi="Arial" w:cs="Arial"/>
          <w:color w:val="666666"/>
          <w:sz w:val="20"/>
          <w:szCs w:val="20"/>
        </w:rPr>
        <w:br/>
        <w:t>IP4X = involucro protetto contro corpi solidi di dimensioni superiori a 1mm e contro l'accesso con un filo;</w:t>
      </w:r>
      <w:r>
        <w:rPr>
          <w:rFonts w:ascii="Arial" w:hAnsi="Arial" w:cs="Arial"/>
          <w:color w:val="666666"/>
          <w:sz w:val="20"/>
          <w:szCs w:val="20"/>
        </w:rPr>
        <w:br/>
        <w:t>IP5X = involucro protetto contro la polvere ( e contro l'accesso con un filo );</w:t>
      </w:r>
      <w:r>
        <w:rPr>
          <w:rFonts w:ascii="Arial" w:hAnsi="Arial" w:cs="Arial"/>
          <w:color w:val="666666"/>
          <w:sz w:val="20"/>
          <w:szCs w:val="20"/>
        </w:rPr>
        <w:br/>
        <w:t>IP6X = involucro totalmente protetto contro la polvere ( e contro l'accesso con un filo ).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u w:val="single"/>
        </w:rPr>
        <w:t>- la seconda cifra individua la protezione contro la penetrazione dei liquidi :</w:t>
      </w:r>
      <w:r>
        <w:rPr>
          <w:rFonts w:ascii="Arial" w:hAnsi="Arial" w:cs="Arial"/>
          <w:color w:val="666666"/>
          <w:sz w:val="20"/>
          <w:szCs w:val="20"/>
        </w:rPr>
        <w:br/>
        <w:t>IPX0 = nessuna protezione;</w:t>
      </w:r>
      <w:r>
        <w:rPr>
          <w:rFonts w:ascii="Arial" w:hAnsi="Arial" w:cs="Arial"/>
          <w:color w:val="666666"/>
          <w:sz w:val="20"/>
          <w:szCs w:val="20"/>
        </w:rPr>
        <w:br/>
        <w:t>IPX1 = involucro protetto contro la caduta verticale di gocce d'acqua;</w:t>
      </w:r>
      <w:r>
        <w:rPr>
          <w:rFonts w:ascii="Arial" w:hAnsi="Arial" w:cs="Arial"/>
          <w:color w:val="666666"/>
          <w:sz w:val="20"/>
          <w:szCs w:val="20"/>
        </w:rPr>
        <w:br/>
        <w:t>IPX2 = involucro protetto contro la caduta di gocce con inclinazione inferiore a 15°;</w:t>
      </w:r>
      <w:r>
        <w:rPr>
          <w:rFonts w:ascii="Arial" w:hAnsi="Arial" w:cs="Arial"/>
          <w:color w:val="666666"/>
          <w:sz w:val="20"/>
          <w:szCs w:val="20"/>
        </w:rPr>
        <w:br/>
        <w:t>IPX3 = involucro protetto contro la pioggia;</w:t>
      </w:r>
      <w:r>
        <w:rPr>
          <w:rFonts w:ascii="Arial" w:hAnsi="Arial" w:cs="Arial"/>
          <w:color w:val="666666"/>
          <w:sz w:val="20"/>
          <w:szCs w:val="20"/>
        </w:rPr>
        <w:br/>
        <w:t>IPX4 = involucro protetto contro gli spruzzi d'acqua;</w:t>
      </w:r>
      <w:r>
        <w:rPr>
          <w:rFonts w:ascii="Arial" w:hAnsi="Arial" w:cs="Arial"/>
          <w:color w:val="666666"/>
          <w:sz w:val="20"/>
          <w:szCs w:val="20"/>
        </w:rPr>
        <w:br/>
        <w:t>IPX5 = involucro protetto contro i getti d'acqua;</w:t>
      </w:r>
      <w:r>
        <w:rPr>
          <w:rFonts w:ascii="Arial" w:hAnsi="Arial" w:cs="Arial"/>
          <w:color w:val="666666"/>
          <w:sz w:val="20"/>
          <w:szCs w:val="20"/>
        </w:rPr>
        <w:br/>
        <w:t>IPX6 = involucro protetto contro le ondate;</w:t>
      </w:r>
      <w:r>
        <w:rPr>
          <w:rFonts w:ascii="Arial" w:hAnsi="Arial" w:cs="Arial"/>
          <w:color w:val="666666"/>
          <w:sz w:val="20"/>
          <w:szCs w:val="20"/>
        </w:rPr>
        <w:br/>
        <w:t>IPX7 = involucro protetto contro gli effetti dell'immersione;</w:t>
      </w:r>
      <w:r>
        <w:rPr>
          <w:rFonts w:ascii="Arial" w:hAnsi="Arial" w:cs="Arial"/>
          <w:color w:val="666666"/>
          <w:sz w:val="20"/>
          <w:szCs w:val="20"/>
        </w:rPr>
        <w:br/>
        <w:t>IPX8 = involucro protetto contro gli effetti della sommersione.</w:t>
      </w:r>
    </w:p>
    <w:p w:rsidR="00BD5800" w:rsidRDefault="00BD5800" w:rsidP="00BD5800">
      <w:pPr>
        <w:pStyle w:val="Normale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20"/>
          <w:szCs w:val="20"/>
        </w:rPr>
      </w:pPr>
      <w:proofErr w:type="gramStart"/>
      <w:r>
        <w:rPr>
          <w:rFonts w:ascii="Arial" w:hAnsi="Arial" w:cs="Arial"/>
          <w:color w:val="666666"/>
          <w:sz w:val="20"/>
          <w:szCs w:val="20"/>
        </w:rPr>
        <w:t>Riferimenti :</w:t>
      </w:r>
      <w:proofErr w:type="gramEnd"/>
    </w:p>
    <w:p w:rsidR="00BD5800" w:rsidRDefault="00BD5800" w:rsidP="00BD5800">
      <w:pPr>
        <w:pStyle w:val="Normale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CEI 70-1 per le definizioni</w:t>
      </w:r>
      <w:r>
        <w:rPr>
          <w:rFonts w:ascii="Arial" w:hAnsi="Arial" w:cs="Arial"/>
          <w:color w:val="666666"/>
          <w:sz w:val="20"/>
          <w:szCs w:val="20"/>
        </w:rPr>
        <w:br/>
        <w:t>CEI 64-8 per il grado di protezione negli ambienti ordinari e speciali</w:t>
      </w:r>
      <w:r>
        <w:rPr>
          <w:rFonts w:ascii="Arial" w:hAnsi="Arial" w:cs="Arial"/>
          <w:color w:val="666666"/>
          <w:sz w:val="20"/>
          <w:szCs w:val="20"/>
        </w:rPr>
        <w:br/>
        <w:t>CEI 17-13/1 per il grado di protezione dei quadri elettrici</w:t>
      </w:r>
    </w:p>
    <w:p w:rsidR="00BD5800" w:rsidRDefault="00BD5800" w:rsidP="00BD5800"/>
    <w:p w:rsidR="00EA0F61" w:rsidRDefault="00EA0F61">
      <w:bookmarkStart w:id="1" w:name="_GoBack"/>
      <w:bookmarkEnd w:id="1"/>
    </w:p>
    <w:sectPr w:rsidR="00EA0F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B337E"/>
    <w:multiLevelType w:val="multilevel"/>
    <w:tmpl w:val="31FA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00"/>
    <w:rsid w:val="00BD5800"/>
    <w:rsid w:val="00EA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BCBD3-917F-4428-9042-1BA6354B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5800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D5800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BD580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gegneria-elettronica.com/normative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2018-07-17T07:55:00Z</dcterms:created>
  <dcterms:modified xsi:type="dcterms:W3CDTF">2018-07-17T07:56:00Z</dcterms:modified>
</cp:coreProperties>
</file>