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4" w:type="dxa"/>
        <w:tblBorders>
          <w:insideV w:val="single" w:sz="4" w:space="0" w:color="auto"/>
        </w:tblBorders>
        <w:tblLook w:val="04A0" w:firstRow="1" w:lastRow="0" w:firstColumn="1" w:lastColumn="0" w:noHBand="0" w:noVBand="1"/>
      </w:tblPr>
      <w:tblGrid>
        <w:gridCol w:w="4780"/>
        <w:gridCol w:w="4914"/>
      </w:tblGrid>
      <w:tr w:rsidR="00766032" w:rsidRPr="002A76B1" w14:paraId="0D6907AE" w14:textId="77777777" w:rsidTr="00D44628">
        <w:tc>
          <w:tcPr>
            <w:tcW w:w="4780" w:type="dxa"/>
          </w:tcPr>
          <w:p w14:paraId="7E30E693" w14:textId="77777777" w:rsidR="009C1C53" w:rsidRPr="002A76B1" w:rsidRDefault="009C1C53" w:rsidP="009C1C53">
            <w:pPr>
              <w:pStyle w:val="Heading1"/>
              <w:rPr>
                <w:rFonts w:ascii="Arial" w:hAnsi="Arial" w:cs="Arial"/>
                <w:sz w:val="21"/>
                <w:szCs w:val="21"/>
              </w:rPr>
            </w:pPr>
            <w:bookmarkStart w:id="0" w:name="_GoBack"/>
            <w:bookmarkEnd w:id="0"/>
            <w:r w:rsidRPr="002A76B1">
              <w:rPr>
                <w:rFonts w:ascii="Arial" w:hAnsi="Arial" w:cs="Arial"/>
                <w:sz w:val="21"/>
                <w:szCs w:val="21"/>
              </w:rPr>
              <w:t>MUTUAL CONFIDENTIALITY AND NON-DISCLOSURE AGREEMENT</w:t>
            </w:r>
          </w:p>
          <w:p w14:paraId="350AA0B2" w14:textId="77777777" w:rsidR="00766032" w:rsidRPr="002A76B1" w:rsidRDefault="00766032" w:rsidP="009C1C53">
            <w:pPr>
              <w:spacing w:after="0" w:line="240" w:lineRule="auto"/>
              <w:jc w:val="center"/>
              <w:rPr>
                <w:rFonts w:ascii="Arial" w:hAnsi="Arial" w:cs="Arial"/>
                <w:b/>
                <w:sz w:val="21"/>
                <w:szCs w:val="21"/>
                <w:lang w:val="en-US"/>
              </w:rPr>
            </w:pPr>
          </w:p>
        </w:tc>
        <w:tc>
          <w:tcPr>
            <w:tcW w:w="4914" w:type="dxa"/>
          </w:tcPr>
          <w:p w14:paraId="73C399EA" w14:textId="77777777" w:rsidR="000668A0" w:rsidRPr="002A76B1" w:rsidRDefault="000668A0" w:rsidP="000668A0">
            <w:pPr>
              <w:pStyle w:val="Heading1"/>
              <w:rPr>
                <w:rFonts w:ascii="Arial" w:hAnsi="Arial" w:cs="Arial"/>
                <w:sz w:val="21"/>
                <w:szCs w:val="21"/>
                <w:lang w:val="it-IT"/>
              </w:rPr>
            </w:pPr>
            <w:r w:rsidRPr="002A76B1">
              <w:rPr>
                <w:rFonts w:ascii="Arial" w:hAnsi="Arial" w:cs="Arial"/>
                <w:sz w:val="21"/>
                <w:szCs w:val="21"/>
                <w:lang w:val="it-IT"/>
              </w:rPr>
              <w:t>CONTRATTO DI RECIPROCA RISERVATEZZA E NON-DIVULGAZIONE</w:t>
            </w:r>
          </w:p>
          <w:p w14:paraId="31F48A43" w14:textId="77777777" w:rsidR="00766032" w:rsidRPr="002A76B1" w:rsidRDefault="00766032" w:rsidP="009C1C53">
            <w:pPr>
              <w:spacing w:after="0" w:line="240" w:lineRule="auto"/>
              <w:jc w:val="center"/>
              <w:rPr>
                <w:rFonts w:ascii="Arial" w:hAnsi="Arial" w:cs="Arial"/>
                <w:b/>
                <w:sz w:val="21"/>
                <w:szCs w:val="21"/>
                <w:lang w:val="it-IT"/>
              </w:rPr>
            </w:pPr>
          </w:p>
        </w:tc>
      </w:tr>
      <w:tr w:rsidR="00766032" w:rsidRPr="002A76B1" w14:paraId="27EE8E8E" w14:textId="77777777" w:rsidTr="00D44628">
        <w:tc>
          <w:tcPr>
            <w:tcW w:w="4780" w:type="dxa"/>
          </w:tcPr>
          <w:p w14:paraId="115861CD" w14:textId="77777777" w:rsidR="00766032" w:rsidRPr="002A76B1" w:rsidRDefault="000668A0" w:rsidP="002A76B1">
            <w:pPr>
              <w:spacing w:line="240" w:lineRule="atLeast"/>
              <w:ind w:firstLine="720"/>
              <w:jc w:val="both"/>
              <w:rPr>
                <w:rFonts w:ascii="Arial" w:hAnsi="Arial" w:cs="Arial"/>
                <w:sz w:val="21"/>
                <w:szCs w:val="21"/>
                <w:lang w:val="en-US"/>
              </w:rPr>
            </w:pPr>
            <w:r w:rsidRPr="002A76B1">
              <w:rPr>
                <w:rFonts w:ascii="Arial" w:hAnsi="Arial" w:cs="Arial"/>
                <w:sz w:val="21"/>
                <w:szCs w:val="21"/>
                <w:lang w:val="en-US"/>
              </w:rPr>
              <w:t>This Mutual Confidentiality and Non-Disclosure Agreement (“</w:t>
            </w:r>
            <w:r w:rsidRPr="002A76B1">
              <w:rPr>
                <w:rFonts w:ascii="Arial" w:hAnsi="Arial" w:cs="Arial"/>
                <w:b/>
                <w:sz w:val="21"/>
                <w:szCs w:val="21"/>
                <w:lang w:val="en-US"/>
              </w:rPr>
              <w:t>Agreement</w:t>
            </w:r>
            <w:r w:rsidRPr="002A76B1">
              <w:rPr>
                <w:rFonts w:ascii="Arial" w:hAnsi="Arial" w:cs="Arial"/>
                <w:sz w:val="21"/>
                <w:szCs w:val="21"/>
                <w:lang w:val="en-US"/>
              </w:rPr>
              <w:t xml:space="preserve">”) is made as of </w:t>
            </w:r>
            <w:r w:rsidRPr="002A76B1">
              <w:rPr>
                <w:rFonts w:ascii="Arial" w:hAnsi="Arial" w:cs="Arial"/>
                <w:sz w:val="21"/>
                <w:szCs w:val="21"/>
                <w:highlight w:val="yellow"/>
                <w:lang w:val="en-US"/>
              </w:rPr>
              <w:t>______ __,</w:t>
            </w:r>
            <w:r w:rsidRPr="002A76B1">
              <w:rPr>
                <w:rFonts w:ascii="Arial" w:hAnsi="Arial" w:cs="Arial"/>
                <w:sz w:val="21"/>
                <w:szCs w:val="21"/>
                <w:lang w:val="en-US"/>
              </w:rPr>
              <w:t xml:space="preserve"> 20</w:t>
            </w:r>
            <w:r w:rsidR="00441F1B">
              <w:rPr>
                <w:rFonts w:ascii="Arial" w:hAnsi="Arial" w:cs="Arial"/>
                <w:sz w:val="21"/>
                <w:szCs w:val="21"/>
                <w:lang w:val="en-US"/>
              </w:rPr>
              <w:t>2</w:t>
            </w:r>
            <w:r w:rsidRPr="002A76B1">
              <w:rPr>
                <w:rFonts w:ascii="Arial" w:hAnsi="Arial" w:cs="Arial"/>
                <w:sz w:val="21"/>
                <w:szCs w:val="21"/>
                <w:highlight w:val="yellow"/>
                <w:lang w:val="en-US"/>
              </w:rPr>
              <w:t>_</w:t>
            </w:r>
            <w:r w:rsidRPr="002A76B1">
              <w:rPr>
                <w:rFonts w:ascii="Arial" w:hAnsi="Arial" w:cs="Arial"/>
                <w:sz w:val="21"/>
                <w:szCs w:val="21"/>
                <w:lang w:val="en-US"/>
              </w:rPr>
              <w:t xml:space="preserve"> (the “</w:t>
            </w:r>
            <w:r w:rsidRPr="002A76B1">
              <w:rPr>
                <w:rFonts w:ascii="Arial" w:hAnsi="Arial" w:cs="Arial"/>
                <w:b/>
                <w:bCs/>
                <w:sz w:val="21"/>
                <w:szCs w:val="21"/>
                <w:lang w:val="en-US"/>
              </w:rPr>
              <w:t>Effective Date</w:t>
            </w:r>
            <w:r w:rsidRPr="002A76B1">
              <w:rPr>
                <w:rFonts w:ascii="Arial" w:hAnsi="Arial" w:cs="Arial"/>
                <w:sz w:val="21"/>
                <w:szCs w:val="21"/>
                <w:lang w:val="en-US"/>
              </w:rPr>
              <w:t>”) by and between Catalent Pharma Solutions, LLC (“</w:t>
            </w:r>
            <w:r w:rsidRPr="002A76B1">
              <w:rPr>
                <w:rFonts w:ascii="Arial" w:hAnsi="Arial" w:cs="Arial"/>
                <w:b/>
                <w:bCs/>
                <w:sz w:val="21"/>
                <w:szCs w:val="21"/>
                <w:lang w:val="en-US"/>
              </w:rPr>
              <w:t>Catalent</w:t>
            </w:r>
            <w:r w:rsidRPr="002A76B1">
              <w:rPr>
                <w:rFonts w:ascii="Arial" w:hAnsi="Arial" w:cs="Arial"/>
                <w:sz w:val="21"/>
                <w:szCs w:val="21"/>
                <w:lang w:val="en-US"/>
              </w:rPr>
              <w:t xml:space="preserve">”), with a place of business at 14 Schoolhouse Road, Somerset, New Jersey 08873, USA, and </w:t>
            </w:r>
            <w:r w:rsidRPr="002A76B1">
              <w:rPr>
                <w:rFonts w:ascii="Arial" w:hAnsi="Arial" w:cs="Arial"/>
                <w:sz w:val="21"/>
                <w:szCs w:val="21"/>
                <w:highlight w:val="yellow"/>
                <w:lang w:val="en-US"/>
              </w:rPr>
              <w:t>Full Company Name</w:t>
            </w:r>
            <w:r w:rsidRPr="002A76B1">
              <w:rPr>
                <w:rFonts w:ascii="Arial" w:hAnsi="Arial" w:cs="Arial"/>
                <w:sz w:val="21"/>
                <w:szCs w:val="21"/>
                <w:lang w:val="en-US"/>
              </w:rPr>
              <w:t xml:space="preserve"> (“</w:t>
            </w:r>
            <w:r w:rsidRPr="002A76B1">
              <w:rPr>
                <w:rFonts w:ascii="Arial" w:hAnsi="Arial" w:cs="Arial"/>
                <w:b/>
                <w:bCs/>
                <w:sz w:val="21"/>
                <w:szCs w:val="21"/>
                <w:lang w:val="en-US"/>
              </w:rPr>
              <w:t>Company</w:t>
            </w:r>
            <w:r w:rsidRPr="002A76B1">
              <w:rPr>
                <w:rFonts w:ascii="Arial" w:hAnsi="Arial" w:cs="Arial"/>
                <w:sz w:val="21"/>
                <w:szCs w:val="21"/>
                <w:lang w:val="en-US"/>
              </w:rPr>
              <w:t xml:space="preserve">”), with a place of business at </w:t>
            </w:r>
            <w:r w:rsidRPr="002A76B1">
              <w:rPr>
                <w:rFonts w:ascii="Arial" w:hAnsi="Arial" w:cs="Arial"/>
                <w:sz w:val="21"/>
                <w:szCs w:val="21"/>
                <w:highlight w:val="yellow"/>
                <w:lang w:val="en-US"/>
              </w:rPr>
              <w:t>____________________________</w:t>
            </w:r>
            <w:r w:rsidRPr="002A76B1">
              <w:rPr>
                <w:rFonts w:ascii="Arial" w:hAnsi="Arial" w:cs="Arial"/>
                <w:sz w:val="21"/>
                <w:szCs w:val="21"/>
                <w:lang w:val="en-US"/>
              </w:rPr>
              <w:t>.</w:t>
            </w:r>
          </w:p>
        </w:tc>
        <w:tc>
          <w:tcPr>
            <w:tcW w:w="4914" w:type="dxa"/>
          </w:tcPr>
          <w:p w14:paraId="06ACA2CF" w14:textId="77777777" w:rsidR="00766032" w:rsidRPr="002A76B1" w:rsidRDefault="000668A0" w:rsidP="002A76B1">
            <w:pPr>
              <w:ind w:firstLine="720"/>
              <w:jc w:val="both"/>
              <w:rPr>
                <w:rFonts w:ascii="Arial" w:hAnsi="Arial" w:cs="Arial"/>
                <w:sz w:val="21"/>
                <w:szCs w:val="21"/>
                <w:lang w:val="it-IT"/>
              </w:rPr>
            </w:pPr>
            <w:r w:rsidRPr="002A76B1">
              <w:rPr>
                <w:rFonts w:ascii="Arial" w:hAnsi="Arial" w:cs="Arial"/>
                <w:sz w:val="21"/>
                <w:szCs w:val="21"/>
                <w:lang w:val="it-IT"/>
              </w:rPr>
              <w:t>Il presente Contratto di Reciproca Riservatezza e Non-Divulgazione (il “</w:t>
            </w:r>
            <w:r w:rsidRPr="002A76B1">
              <w:rPr>
                <w:rFonts w:ascii="Arial" w:hAnsi="Arial" w:cs="Arial"/>
                <w:b/>
                <w:sz w:val="21"/>
                <w:szCs w:val="21"/>
                <w:lang w:val="it-IT"/>
              </w:rPr>
              <w:t>Contratto</w:t>
            </w:r>
            <w:r w:rsidRPr="002A76B1">
              <w:rPr>
                <w:rFonts w:ascii="Arial" w:hAnsi="Arial" w:cs="Arial"/>
                <w:sz w:val="21"/>
                <w:szCs w:val="21"/>
                <w:lang w:val="it-IT"/>
              </w:rPr>
              <w:t xml:space="preserve">”) è stipulato in data </w:t>
            </w:r>
            <w:r w:rsidRPr="002A76B1">
              <w:rPr>
                <w:rFonts w:ascii="Arial" w:hAnsi="Arial" w:cs="Arial"/>
                <w:sz w:val="21"/>
                <w:szCs w:val="21"/>
                <w:highlight w:val="yellow"/>
                <w:lang w:val="it-IT"/>
              </w:rPr>
              <w:t>______  __</w:t>
            </w:r>
            <w:r w:rsidRPr="002A76B1">
              <w:rPr>
                <w:rFonts w:ascii="Arial" w:hAnsi="Arial" w:cs="Arial"/>
                <w:sz w:val="21"/>
                <w:szCs w:val="21"/>
                <w:lang w:val="it-IT"/>
              </w:rPr>
              <w:t xml:space="preserve"> 20</w:t>
            </w:r>
            <w:r w:rsidR="00441F1B">
              <w:rPr>
                <w:rFonts w:ascii="Arial" w:hAnsi="Arial" w:cs="Arial"/>
                <w:sz w:val="21"/>
                <w:szCs w:val="21"/>
                <w:lang w:val="it-IT"/>
              </w:rPr>
              <w:t>2</w:t>
            </w:r>
            <w:r w:rsidRPr="002A76B1">
              <w:rPr>
                <w:rFonts w:ascii="Arial" w:hAnsi="Arial" w:cs="Arial"/>
                <w:sz w:val="21"/>
                <w:szCs w:val="21"/>
                <w:highlight w:val="yellow"/>
                <w:lang w:val="it-IT"/>
              </w:rPr>
              <w:t>_</w:t>
            </w:r>
            <w:r w:rsidRPr="002A76B1">
              <w:rPr>
                <w:rFonts w:ascii="Arial" w:hAnsi="Arial" w:cs="Arial"/>
                <w:sz w:val="21"/>
                <w:szCs w:val="21"/>
                <w:lang w:val="it-IT"/>
              </w:rPr>
              <w:t xml:space="preserve"> (la “</w:t>
            </w:r>
            <w:r w:rsidRPr="002A76B1">
              <w:rPr>
                <w:rFonts w:ascii="Arial" w:hAnsi="Arial" w:cs="Arial"/>
                <w:b/>
                <w:bCs/>
                <w:sz w:val="21"/>
                <w:szCs w:val="21"/>
                <w:lang w:val="it-IT"/>
              </w:rPr>
              <w:t>Data di Efficacia</w:t>
            </w:r>
            <w:r w:rsidRPr="002A76B1">
              <w:rPr>
                <w:rFonts w:ascii="Arial" w:hAnsi="Arial" w:cs="Arial"/>
                <w:sz w:val="21"/>
                <w:szCs w:val="21"/>
                <w:lang w:val="it-IT"/>
              </w:rPr>
              <w:t>”) tra la società Catalent Pharma Solutions, LLC (“</w:t>
            </w:r>
            <w:r w:rsidRPr="002A76B1">
              <w:rPr>
                <w:rFonts w:ascii="Arial" w:hAnsi="Arial" w:cs="Arial"/>
                <w:b/>
                <w:bCs/>
                <w:sz w:val="21"/>
                <w:szCs w:val="21"/>
                <w:lang w:val="it-IT"/>
              </w:rPr>
              <w:t>Catalent</w:t>
            </w:r>
            <w:r w:rsidRPr="002A76B1">
              <w:rPr>
                <w:rFonts w:ascii="Arial" w:hAnsi="Arial" w:cs="Arial"/>
                <w:sz w:val="21"/>
                <w:szCs w:val="21"/>
                <w:lang w:val="it-IT"/>
              </w:rPr>
              <w:t xml:space="preserve">”), con sede in 14 Schoolhouse Road, Somerset, NJ  08873, USA, e </w:t>
            </w:r>
            <w:r w:rsidRPr="002A76B1">
              <w:rPr>
                <w:rFonts w:ascii="Arial" w:hAnsi="Arial" w:cs="Arial"/>
                <w:sz w:val="21"/>
                <w:szCs w:val="21"/>
                <w:highlight w:val="yellow"/>
                <w:lang w:val="it-IT"/>
              </w:rPr>
              <w:t>Nome della Società per Esteso</w:t>
            </w:r>
            <w:r w:rsidRPr="002A76B1">
              <w:rPr>
                <w:rFonts w:ascii="Arial" w:hAnsi="Arial" w:cs="Arial"/>
                <w:sz w:val="21"/>
                <w:szCs w:val="21"/>
                <w:lang w:val="it-IT"/>
              </w:rPr>
              <w:t xml:space="preserve"> (la “</w:t>
            </w:r>
            <w:r w:rsidRPr="002A76B1">
              <w:rPr>
                <w:rFonts w:ascii="Arial" w:hAnsi="Arial" w:cs="Arial"/>
                <w:b/>
                <w:bCs/>
                <w:sz w:val="21"/>
                <w:szCs w:val="21"/>
                <w:lang w:val="it-IT"/>
              </w:rPr>
              <w:t>Società</w:t>
            </w:r>
            <w:r w:rsidRPr="002A76B1">
              <w:rPr>
                <w:rFonts w:ascii="Arial" w:hAnsi="Arial" w:cs="Arial"/>
                <w:sz w:val="21"/>
                <w:szCs w:val="21"/>
                <w:lang w:val="it-IT"/>
              </w:rPr>
              <w:t xml:space="preserve">”), con sede in </w:t>
            </w:r>
            <w:r w:rsidRPr="002A76B1">
              <w:rPr>
                <w:rFonts w:ascii="Arial" w:hAnsi="Arial" w:cs="Arial"/>
                <w:sz w:val="21"/>
                <w:szCs w:val="21"/>
                <w:highlight w:val="yellow"/>
                <w:lang w:val="it-IT"/>
              </w:rPr>
              <w:t>____________________________</w:t>
            </w:r>
            <w:r w:rsidR="002A76B1">
              <w:rPr>
                <w:rFonts w:ascii="Arial" w:hAnsi="Arial" w:cs="Arial"/>
                <w:sz w:val="21"/>
                <w:szCs w:val="21"/>
                <w:lang w:val="it-IT"/>
              </w:rPr>
              <w:t>.</w:t>
            </w:r>
          </w:p>
        </w:tc>
      </w:tr>
      <w:tr w:rsidR="009C1C53" w:rsidRPr="002A76B1" w14:paraId="4B9F05D4" w14:textId="77777777" w:rsidTr="00D44628">
        <w:tc>
          <w:tcPr>
            <w:tcW w:w="4780" w:type="dxa"/>
          </w:tcPr>
          <w:p w14:paraId="05DFAFA3" w14:textId="77777777" w:rsidR="009C1C53" w:rsidRPr="001F596C" w:rsidRDefault="008729DF" w:rsidP="00ED3877">
            <w:pPr>
              <w:spacing w:line="240" w:lineRule="auto"/>
              <w:ind w:firstLine="720"/>
              <w:jc w:val="both"/>
              <w:rPr>
                <w:rFonts w:ascii="Arial" w:hAnsi="Arial" w:cs="Arial"/>
                <w:sz w:val="21"/>
                <w:szCs w:val="21"/>
                <w:lang w:val="en-US"/>
              </w:rPr>
            </w:pPr>
            <w:bookmarkStart w:id="1" w:name="_Hlk29478401"/>
            <w:r w:rsidRPr="001F596C">
              <w:rPr>
                <w:rFonts w:ascii="Arial" w:hAnsi="Arial" w:cs="Arial"/>
                <w:sz w:val="21"/>
                <w:szCs w:val="21"/>
              </w:rPr>
              <w:t>For purposes of this Agreement, “</w:t>
            </w:r>
            <w:r w:rsidRPr="001F596C">
              <w:rPr>
                <w:rFonts w:ascii="Arial" w:hAnsi="Arial" w:cs="Arial"/>
                <w:b/>
                <w:bCs/>
                <w:sz w:val="21"/>
                <w:szCs w:val="21"/>
              </w:rPr>
              <w:t>Affiliate(s)</w:t>
            </w:r>
            <w:r w:rsidRPr="001F596C">
              <w:rPr>
                <w:rFonts w:ascii="Arial" w:hAnsi="Arial" w:cs="Arial"/>
                <w:sz w:val="21"/>
                <w:szCs w:val="21"/>
              </w:rPr>
              <w:t>” means, with respect to any individual, corporation, partnership, limited liability company, association, trust, unincorporated entity, or other legal entity (each a “</w:t>
            </w:r>
            <w:r w:rsidRPr="001F596C">
              <w:rPr>
                <w:rFonts w:ascii="Arial" w:hAnsi="Arial" w:cs="Arial"/>
                <w:b/>
                <w:bCs/>
                <w:sz w:val="21"/>
                <w:szCs w:val="21"/>
              </w:rPr>
              <w:t>Person</w:t>
            </w:r>
            <w:r w:rsidRPr="001F596C">
              <w:rPr>
                <w:rFonts w:ascii="Arial" w:hAnsi="Arial" w:cs="Arial"/>
                <w:sz w:val="21"/>
                <w:szCs w:val="21"/>
              </w:rPr>
              <w:t>”), any other Person that directly, or indirectly through one or more intermediaries, controls, is controlled by, or is under common control with such Person.  For the purposes of this definition, “</w:t>
            </w:r>
            <w:r w:rsidRPr="001F596C">
              <w:rPr>
                <w:rFonts w:ascii="Arial" w:hAnsi="Arial" w:cs="Arial"/>
                <w:b/>
                <w:bCs/>
                <w:sz w:val="21"/>
                <w:szCs w:val="21"/>
              </w:rPr>
              <w:t>control</w:t>
            </w:r>
            <w:r w:rsidRPr="001F596C">
              <w:rPr>
                <w:rFonts w:ascii="Arial" w:hAnsi="Arial" w:cs="Arial"/>
                <w:sz w:val="21"/>
                <w:szCs w:val="21"/>
              </w:rPr>
              <w:t>” (including, with correlative meanings, “controlled by” and “under common control with”) shall mean possession, directly or indirectly, of the power to direct the management and policies of a Person, whether through the ownership of 50% or more of the voting interests of such Person, through contract, or otherwise</w:t>
            </w:r>
            <w:bookmarkEnd w:id="1"/>
            <w:r w:rsidRPr="001F596C">
              <w:rPr>
                <w:rFonts w:ascii="Arial" w:hAnsi="Arial" w:cs="Arial"/>
                <w:sz w:val="21"/>
                <w:szCs w:val="21"/>
              </w:rPr>
              <w:t>.</w:t>
            </w:r>
          </w:p>
        </w:tc>
        <w:tc>
          <w:tcPr>
            <w:tcW w:w="4914" w:type="dxa"/>
            <w:tcBorders>
              <w:left w:val="single" w:sz="4" w:space="0" w:color="auto"/>
            </w:tcBorders>
          </w:tcPr>
          <w:p w14:paraId="7161AFB7" w14:textId="77777777" w:rsidR="009C1C53" w:rsidRPr="001F596C" w:rsidRDefault="00264AF2" w:rsidP="00ED3877">
            <w:pPr>
              <w:spacing w:line="240" w:lineRule="auto"/>
              <w:ind w:firstLine="720"/>
              <w:jc w:val="both"/>
              <w:rPr>
                <w:rFonts w:ascii="Arial" w:hAnsi="Arial" w:cs="Arial"/>
                <w:sz w:val="21"/>
                <w:szCs w:val="21"/>
                <w:lang w:val="it-IT"/>
              </w:rPr>
            </w:pPr>
            <w:r w:rsidRPr="001F596C">
              <w:rPr>
                <w:rFonts w:ascii="Arial" w:hAnsi="Arial" w:cs="Arial"/>
                <w:sz w:val="21"/>
                <w:szCs w:val="21"/>
                <w:lang w:val="it-IT"/>
              </w:rPr>
              <w:t>Ai fini del presente contratto, “</w:t>
            </w:r>
            <w:r w:rsidRPr="001F596C">
              <w:rPr>
                <w:rFonts w:ascii="Arial" w:hAnsi="Arial" w:cs="Arial"/>
                <w:b/>
                <w:bCs/>
                <w:sz w:val="21"/>
                <w:szCs w:val="21"/>
                <w:lang w:val="it-IT"/>
              </w:rPr>
              <w:t>Affiliata/e</w:t>
            </w:r>
            <w:r w:rsidRPr="001F596C">
              <w:rPr>
                <w:rFonts w:ascii="Arial" w:hAnsi="Arial" w:cs="Arial"/>
                <w:sz w:val="21"/>
                <w:szCs w:val="21"/>
                <w:lang w:val="it-IT"/>
              </w:rPr>
              <w:t>” indica, con riguardo a qualsiasi soggetto singolo, società per azioni, partnership, società a responsabilità limitata, associazione, fondo fiduciario, entità con o senza personalità giuridica (“</w:t>
            </w:r>
            <w:r w:rsidRPr="001F596C">
              <w:rPr>
                <w:rFonts w:ascii="Arial" w:hAnsi="Arial" w:cs="Arial"/>
                <w:b/>
                <w:bCs/>
                <w:sz w:val="21"/>
                <w:szCs w:val="21"/>
                <w:lang w:val="it-IT"/>
              </w:rPr>
              <w:t>Persona</w:t>
            </w:r>
            <w:r w:rsidRPr="001F596C">
              <w:rPr>
                <w:rFonts w:ascii="Arial" w:hAnsi="Arial" w:cs="Arial"/>
                <w:sz w:val="21"/>
                <w:szCs w:val="21"/>
                <w:lang w:val="it-IT"/>
              </w:rPr>
              <w:t>”), qualsiasi altra Persona che, direttamente o indirettamente tramite uno o più intermediari, controlli, sia controllata da, o sia soggetta a controllo comune con, tale Persona</w:t>
            </w:r>
            <w:r w:rsidR="000668A0" w:rsidRPr="001F596C">
              <w:rPr>
                <w:rFonts w:ascii="Arial" w:hAnsi="Arial" w:cs="Arial"/>
                <w:sz w:val="21"/>
                <w:szCs w:val="21"/>
                <w:lang w:val="it-IT"/>
              </w:rPr>
              <w:t xml:space="preserve">. </w:t>
            </w:r>
            <w:r w:rsidRPr="001F596C">
              <w:rPr>
                <w:rFonts w:ascii="Arial" w:hAnsi="Arial" w:cs="Arial"/>
                <w:sz w:val="21"/>
                <w:szCs w:val="21"/>
                <w:lang w:val="it-IT"/>
              </w:rPr>
              <w:t>Ai fini della presente definizione, “</w:t>
            </w:r>
            <w:r w:rsidRPr="001F596C">
              <w:rPr>
                <w:rFonts w:ascii="Arial" w:hAnsi="Arial" w:cs="Arial"/>
                <w:b/>
                <w:bCs/>
                <w:sz w:val="21"/>
                <w:szCs w:val="21"/>
                <w:lang w:val="it-IT"/>
              </w:rPr>
              <w:t>controllo</w:t>
            </w:r>
            <w:r w:rsidRPr="001F596C">
              <w:rPr>
                <w:rFonts w:ascii="Arial" w:hAnsi="Arial" w:cs="Arial"/>
                <w:sz w:val="21"/>
                <w:szCs w:val="21"/>
                <w:lang w:val="it-IT"/>
              </w:rPr>
              <w:t>” (incluse, con i significati correlativi, le locuzioni “controllata da” e “soggetta a controllo comune con”) indica la possibilità, diretta o indiretta, di dirigere la gestione e le politiche di una Persona tramite la proprietà di almeno il 50% del capitale sociale con diritto di voto di tale Persona, contratto, o altre forme di partecipazione al capitale sociale</w:t>
            </w:r>
            <w:r w:rsidR="000668A0" w:rsidRPr="001F596C">
              <w:rPr>
                <w:rFonts w:ascii="Arial" w:hAnsi="Arial" w:cs="Arial"/>
                <w:sz w:val="21"/>
                <w:szCs w:val="21"/>
                <w:lang w:val="it-IT"/>
              </w:rPr>
              <w:t xml:space="preserve">. </w:t>
            </w:r>
          </w:p>
        </w:tc>
      </w:tr>
      <w:tr w:rsidR="009C1C53" w:rsidRPr="002A76B1" w14:paraId="3D14BFA6" w14:textId="77777777" w:rsidTr="00D44628">
        <w:tc>
          <w:tcPr>
            <w:tcW w:w="4780" w:type="dxa"/>
          </w:tcPr>
          <w:p w14:paraId="2EAF63B8" w14:textId="77777777" w:rsidR="000668A0" w:rsidRPr="002A76B1" w:rsidRDefault="000668A0" w:rsidP="002A76B1">
            <w:pPr>
              <w:pStyle w:val="BodyText"/>
              <w:ind w:firstLine="900"/>
              <w:rPr>
                <w:rFonts w:ascii="Arial" w:hAnsi="Arial" w:cs="Arial"/>
                <w:sz w:val="21"/>
                <w:szCs w:val="21"/>
                <w:lang w:val="it-IT"/>
              </w:rPr>
            </w:pPr>
            <w:r w:rsidRPr="002A76B1">
              <w:rPr>
                <w:rFonts w:ascii="Arial" w:hAnsi="Arial" w:cs="Arial"/>
                <w:sz w:val="21"/>
                <w:szCs w:val="21"/>
                <w:lang w:val="it-IT"/>
              </w:rPr>
              <w:t xml:space="preserve">1. </w:t>
            </w:r>
            <w:r w:rsidRPr="002A76B1">
              <w:rPr>
                <w:rFonts w:ascii="Arial" w:hAnsi="Arial" w:cs="Arial"/>
                <w:sz w:val="21"/>
                <w:szCs w:val="21"/>
                <w:u w:val="single"/>
                <w:lang w:val="it-IT"/>
              </w:rPr>
              <w:t>Purpose.</w:t>
            </w:r>
            <w:r w:rsidRPr="002A76B1">
              <w:rPr>
                <w:rFonts w:ascii="Arial" w:hAnsi="Arial" w:cs="Arial"/>
                <w:sz w:val="21"/>
                <w:szCs w:val="21"/>
                <w:lang w:val="it-IT"/>
              </w:rPr>
              <w:t xml:space="preserve">  In connection with a possible business relationship between Catalent and Company, representatives of Catalent and Company may disclose to the other information concerning their respective businesses, products, services or financial condition that would be helpful in evaluating and entering into a potential business relationship (the “Purpose”).  In order to induce this disclosure, each party agrees that the information furnished to it will be received, held and used in accordance with the terms of this Agreement.  The disclosure of Confidential Information under this Agreement does not obligate the parties to enter into any business relationship. </w:t>
            </w:r>
          </w:p>
          <w:p w14:paraId="19914B2F" w14:textId="77777777" w:rsidR="000668A0" w:rsidRPr="002A76B1" w:rsidRDefault="000668A0" w:rsidP="000668A0">
            <w:pPr>
              <w:pStyle w:val="BodyText"/>
              <w:rPr>
                <w:rFonts w:ascii="Arial" w:hAnsi="Arial" w:cs="Arial"/>
                <w:sz w:val="21"/>
                <w:szCs w:val="21"/>
              </w:rPr>
            </w:pPr>
          </w:p>
          <w:p w14:paraId="75FE0C88" w14:textId="77777777" w:rsidR="009C1C53" w:rsidRPr="002A76B1" w:rsidRDefault="009C1C53" w:rsidP="001A5BDB">
            <w:pPr>
              <w:spacing w:after="0" w:line="240" w:lineRule="auto"/>
              <w:ind w:firstLine="720"/>
              <w:jc w:val="both"/>
              <w:rPr>
                <w:rFonts w:ascii="Arial" w:hAnsi="Arial" w:cs="Arial"/>
                <w:sz w:val="21"/>
                <w:szCs w:val="21"/>
                <w:lang w:val="en-US"/>
              </w:rPr>
            </w:pPr>
          </w:p>
        </w:tc>
        <w:tc>
          <w:tcPr>
            <w:tcW w:w="4914" w:type="dxa"/>
            <w:tcBorders>
              <w:left w:val="single" w:sz="4" w:space="0" w:color="auto"/>
            </w:tcBorders>
          </w:tcPr>
          <w:p w14:paraId="2E33C208" w14:textId="77777777" w:rsidR="000668A0" w:rsidRPr="002A76B1" w:rsidRDefault="000668A0" w:rsidP="000668A0">
            <w:pPr>
              <w:pStyle w:val="BodyText"/>
              <w:rPr>
                <w:rFonts w:ascii="Arial" w:hAnsi="Arial" w:cs="Arial"/>
                <w:sz w:val="21"/>
                <w:szCs w:val="21"/>
                <w:lang w:val="it-IT"/>
              </w:rPr>
            </w:pPr>
            <w:r w:rsidRPr="002A76B1">
              <w:rPr>
                <w:rFonts w:ascii="Arial" w:hAnsi="Arial" w:cs="Arial"/>
                <w:sz w:val="21"/>
                <w:szCs w:val="21"/>
                <w:lang w:val="it-IT"/>
              </w:rPr>
              <w:tab/>
              <w:t xml:space="preserve">1. </w:t>
            </w:r>
            <w:r w:rsidRPr="002A76B1">
              <w:rPr>
                <w:rFonts w:ascii="Arial" w:hAnsi="Arial" w:cs="Arial"/>
                <w:sz w:val="21"/>
                <w:szCs w:val="21"/>
                <w:u w:val="single"/>
                <w:lang w:val="it-IT"/>
              </w:rPr>
              <w:t>Scopo</w:t>
            </w:r>
            <w:r w:rsidRPr="002A76B1">
              <w:rPr>
                <w:rFonts w:ascii="Arial" w:hAnsi="Arial" w:cs="Arial"/>
                <w:sz w:val="21"/>
                <w:szCs w:val="21"/>
                <w:lang w:val="it-IT"/>
              </w:rPr>
              <w:t>. I rappresentanti di Catalent e della Società potrebbero, in relazione ad un eventuale rapporto commerciale tra Catalent e la Società, divulgare all’altra parte informazioni relative alle rispettive attività, prodotti, servizi o condizione finanziaria che risultino utili per valutare ed instaurare un possibile rapporto commerciale (lo “</w:t>
            </w:r>
            <w:r w:rsidRPr="002A76B1">
              <w:rPr>
                <w:rFonts w:ascii="Arial" w:hAnsi="Arial" w:cs="Arial"/>
                <w:b/>
                <w:bCs/>
                <w:sz w:val="21"/>
                <w:szCs w:val="21"/>
                <w:lang w:val="it-IT"/>
              </w:rPr>
              <w:t>Scopo</w:t>
            </w:r>
            <w:r w:rsidRPr="002A76B1">
              <w:rPr>
                <w:rFonts w:ascii="Arial" w:hAnsi="Arial" w:cs="Arial"/>
                <w:sz w:val="21"/>
                <w:szCs w:val="21"/>
                <w:lang w:val="it-IT"/>
              </w:rPr>
              <w:t>”). Al fine di favorire tale comunicazione ciascuna parte dà atto che le informazioni alla stessa fornite saranno ricevute, custodite ed utilizzate in conformità al presente Contratto. La divulgazione di Informazioni Confidenziali ai sensi del presente Contratto non obbliga le parti ad instaurare una relazione commerciale.</w:t>
            </w:r>
          </w:p>
          <w:p w14:paraId="12A773DE" w14:textId="77777777" w:rsidR="009C1C53" w:rsidRPr="002A76B1" w:rsidRDefault="009C1C53" w:rsidP="00E962BB">
            <w:pPr>
              <w:spacing w:after="0" w:line="240" w:lineRule="auto"/>
              <w:jc w:val="both"/>
              <w:rPr>
                <w:rFonts w:ascii="Arial" w:hAnsi="Arial" w:cs="Arial"/>
                <w:sz w:val="21"/>
                <w:szCs w:val="21"/>
                <w:lang w:val="it-IT"/>
              </w:rPr>
            </w:pPr>
          </w:p>
        </w:tc>
      </w:tr>
      <w:tr w:rsidR="009C1C53" w:rsidRPr="002A76B1" w14:paraId="2754F387" w14:textId="77777777" w:rsidTr="00D44628">
        <w:tc>
          <w:tcPr>
            <w:tcW w:w="4780" w:type="dxa"/>
          </w:tcPr>
          <w:p w14:paraId="60091F64" w14:textId="77777777" w:rsidR="000668A0" w:rsidRPr="002A76B1" w:rsidRDefault="000668A0" w:rsidP="000668A0">
            <w:pPr>
              <w:pStyle w:val="BodyText"/>
              <w:ind w:firstLine="720"/>
              <w:rPr>
                <w:rFonts w:ascii="Arial" w:hAnsi="Arial" w:cs="Arial"/>
                <w:sz w:val="21"/>
                <w:szCs w:val="21"/>
              </w:rPr>
            </w:pPr>
            <w:r w:rsidRPr="002A76B1">
              <w:rPr>
                <w:rFonts w:ascii="Arial" w:hAnsi="Arial" w:cs="Arial"/>
                <w:sz w:val="21"/>
                <w:szCs w:val="21"/>
              </w:rPr>
              <w:t xml:space="preserve">2. </w:t>
            </w:r>
            <w:r w:rsidRPr="002A76B1">
              <w:rPr>
                <w:rFonts w:ascii="Arial" w:hAnsi="Arial" w:cs="Arial"/>
                <w:sz w:val="21"/>
                <w:szCs w:val="21"/>
                <w:u w:val="single"/>
              </w:rPr>
              <w:t>Confidential Information Defined</w:t>
            </w:r>
            <w:r w:rsidRPr="002A76B1">
              <w:rPr>
                <w:rFonts w:ascii="Arial" w:hAnsi="Arial" w:cs="Arial"/>
                <w:sz w:val="21"/>
                <w:szCs w:val="21"/>
              </w:rPr>
              <w:t>.  As used in this Agreement, the term “</w:t>
            </w:r>
            <w:r w:rsidRPr="002A76B1">
              <w:rPr>
                <w:rFonts w:ascii="Arial" w:hAnsi="Arial" w:cs="Arial"/>
                <w:b/>
                <w:bCs/>
                <w:sz w:val="21"/>
                <w:szCs w:val="21"/>
              </w:rPr>
              <w:t>Confidential Information</w:t>
            </w:r>
            <w:r w:rsidRPr="002A76B1">
              <w:rPr>
                <w:rFonts w:ascii="Arial" w:hAnsi="Arial" w:cs="Arial"/>
                <w:sz w:val="21"/>
                <w:szCs w:val="21"/>
              </w:rPr>
              <w:t>” means all information furnished by or on behalf of a party (the “</w:t>
            </w:r>
            <w:r w:rsidRPr="002A76B1">
              <w:rPr>
                <w:rFonts w:ascii="Arial" w:hAnsi="Arial" w:cs="Arial"/>
                <w:b/>
                <w:bCs/>
                <w:sz w:val="21"/>
                <w:szCs w:val="21"/>
              </w:rPr>
              <w:t>Discloser</w:t>
            </w:r>
            <w:r w:rsidRPr="002A76B1">
              <w:rPr>
                <w:rFonts w:ascii="Arial" w:hAnsi="Arial" w:cs="Arial"/>
                <w:sz w:val="21"/>
                <w:szCs w:val="21"/>
              </w:rPr>
              <w:t>”), its Affiliates, or any of its or their respective officers, directors, employees, agents, accountants, attorneys, consultants or other professional advisors (collectively “</w:t>
            </w:r>
            <w:r w:rsidRPr="002A76B1">
              <w:rPr>
                <w:rFonts w:ascii="Arial" w:hAnsi="Arial" w:cs="Arial"/>
                <w:b/>
                <w:bCs/>
                <w:sz w:val="21"/>
                <w:szCs w:val="21"/>
              </w:rPr>
              <w:t>Representatives</w:t>
            </w:r>
            <w:r w:rsidRPr="002A76B1">
              <w:rPr>
                <w:rFonts w:ascii="Arial" w:hAnsi="Arial" w:cs="Arial"/>
                <w:sz w:val="21"/>
                <w:szCs w:val="21"/>
              </w:rPr>
              <w:t>”) to the other party (the “</w:t>
            </w:r>
            <w:r w:rsidRPr="002A76B1">
              <w:rPr>
                <w:rFonts w:ascii="Arial" w:hAnsi="Arial" w:cs="Arial"/>
                <w:b/>
                <w:bCs/>
                <w:sz w:val="21"/>
                <w:szCs w:val="21"/>
              </w:rPr>
              <w:t>Recipient</w:t>
            </w:r>
            <w:r w:rsidRPr="002A76B1">
              <w:rPr>
                <w:rFonts w:ascii="Arial" w:hAnsi="Arial" w:cs="Arial"/>
                <w:sz w:val="21"/>
                <w:szCs w:val="21"/>
              </w:rPr>
              <w:t xml:space="preserve">”), its Affiliates, or any of its or their respective Representatives, whether </w:t>
            </w:r>
            <w:r w:rsidRPr="002A76B1">
              <w:rPr>
                <w:rFonts w:ascii="Arial" w:hAnsi="Arial" w:cs="Arial"/>
                <w:sz w:val="21"/>
                <w:szCs w:val="21"/>
              </w:rPr>
              <w:lastRenderedPageBreak/>
              <w:t>furnished before, on or after the Effective Date and furnished in any form. Confidential Information includes but is not limited to information in written, verbal, visual, electronic or any other media, and information acquired by observation or otherwise during any site visit at the other party’s facility.  Confidential Information includes, but is not limited to, all proprietary technologies, know-how, trade secrets and any other intellectual property (whether or not patented), analyses, compilations, business or technical information and other materials prepared by the Recipient, its Affiliates, or any of its or their respective Representatives, containing or based in whole or in part on any Confidential Information of the Discloser.  Confidential Information also includes the existence of this Agreement and its terms and the fact that each party is evaluating the other party’s Confidential Information.</w:t>
            </w:r>
          </w:p>
          <w:p w14:paraId="5906223B" w14:textId="77777777" w:rsidR="000668A0" w:rsidRPr="002A76B1" w:rsidRDefault="000668A0" w:rsidP="000668A0">
            <w:pPr>
              <w:pStyle w:val="BodyText"/>
              <w:rPr>
                <w:rFonts w:ascii="Arial" w:hAnsi="Arial" w:cs="Arial"/>
                <w:sz w:val="21"/>
                <w:szCs w:val="21"/>
              </w:rPr>
            </w:pPr>
          </w:p>
          <w:p w14:paraId="5B5C28A5" w14:textId="77777777" w:rsidR="009C1C53" w:rsidRPr="002A76B1" w:rsidRDefault="009C1C53" w:rsidP="001A5BDB">
            <w:pPr>
              <w:pStyle w:val="BodyText"/>
              <w:ind w:firstLine="720"/>
              <w:rPr>
                <w:rFonts w:ascii="Arial" w:hAnsi="Arial" w:cs="Arial"/>
                <w:sz w:val="21"/>
                <w:szCs w:val="21"/>
              </w:rPr>
            </w:pPr>
          </w:p>
        </w:tc>
        <w:tc>
          <w:tcPr>
            <w:tcW w:w="4914" w:type="dxa"/>
            <w:tcBorders>
              <w:left w:val="single" w:sz="4" w:space="0" w:color="auto"/>
            </w:tcBorders>
          </w:tcPr>
          <w:p w14:paraId="79901B67" w14:textId="77777777" w:rsidR="000668A0" w:rsidRPr="002A76B1" w:rsidRDefault="000668A0" w:rsidP="000668A0">
            <w:pPr>
              <w:pStyle w:val="BodyText"/>
              <w:ind w:firstLine="720"/>
              <w:rPr>
                <w:rFonts w:ascii="Arial" w:hAnsi="Arial" w:cs="Arial"/>
                <w:sz w:val="21"/>
                <w:szCs w:val="21"/>
                <w:lang w:val="it-IT"/>
              </w:rPr>
            </w:pPr>
            <w:r w:rsidRPr="002A76B1">
              <w:rPr>
                <w:rFonts w:ascii="Arial" w:hAnsi="Arial" w:cs="Arial"/>
                <w:sz w:val="21"/>
                <w:szCs w:val="21"/>
                <w:lang w:val="it-IT"/>
              </w:rPr>
              <w:lastRenderedPageBreak/>
              <w:t xml:space="preserve">2. </w:t>
            </w:r>
            <w:r w:rsidRPr="002A76B1">
              <w:rPr>
                <w:rFonts w:ascii="Arial" w:hAnsi="Arial" w:cs="Arial"/>
                <w:sz w:val="21"/>
                <w:szCs w:val="21"/>
                <w:u w:val="single"/>
                <w:lang w:val="it-IT"/>
              </w:rPr>
              <w:t>Informazioni Confidenziali. Definizione</w:t>
            </w:r>
            <w:r w:rsidRPr="002A76B1">
              <w:rPr>
                <w:rFonts w:ascii="Arial" w:hAnsi="Arial" w:cs="Arial"/>
                <w:sz w:val="21"/>
                <w:szCs w:val="21"/>
                <w:lang w:val="it-IT"/>
              </w:rPr>
              <w:t>. Nell’accezione utilizzata nell’ambito del presente Contratto l’espressione “</w:t>
            </w:r>
            <w:r w:rsidRPr="002A76B1">
              <w:rPr>
                <w:rFonts w:ascii="Arial" w:hAnsi="Arial" w:cs="Arial"/>
                <w:b/>
                <w:bCs/>
                <w:sz w:val="21"/>
                <w:szCs w:val="21"/>
                <w:lang w:val="it-IT"/>
              </w:rPr>
              <w:t>Informazioni Confidenziali</w:t>
            </w:r>
            <w:r w:rsidRPr="002A76B1">
              <w:rPr>
                <w:rFonts w:ascii="Arial" w:hAnsi="Arial" w:cs="Arial"/>
                <w:sz w:val="21"/>
                <w:szCs w:val="21"/>
                <w:lang w:val="it-IT"/>
              </w:rPr>
              <w:t>” significa tutte le informazioni fornite da o per conto di una delle parti (la “</w:t>
            </w:r>
            <w:r w:rsidRPr="002A76B1">
              <w:rPr>
                <w:rFonts w:ascii="Arial" w:hAnsi="Arial" w:cs="Arial"/>
                <w:b/>
                <w:bCs/>
                <w:sz w:val="21"/>
                <w:szCs w:val="21"/>
                <w:lang w:val="it-IT"/>
              </w:rPr>
              <w:t>Parte Divulgante</w:t>
            </w:r>
            <w:r w:rsidRPr="002A76B1">
              <w:rPr>
                <w:rFonts w:ascii="Arial" w:hAnsi="Arial" w:cs="Arial"/>
                <w:sz w:val="21"/>
                <w:szCs w:val="21"/>
                <w:lang w:val="it-IT"/>
              </w:rPr>
              <w:t>”), delle sue Affiliate o di qualunque tra i rispettivi dirigenti, amministratori, dipendenti, agenti, commercialisti/revisori, legali o altri consulenti professionali (collettivamente, i “</w:t>
            </w:r>
            <w:r w:rsidRPr="002A76B1">
              <w:rPr>
                <w:rFonts w:ascii="Arial" w:hAnsi="Arial" w:cs="Arial"/>
                <w:b/>
                <w:bCs/>
                <w:sz w:val="21"/>
                <w:szCs w:val="21"/>
                <w:lang w:val="it-IT"/>
              </w:rPr>
              <w:t>Rappresentanti</w:t>
            </w:r>
            <w:r w:rsidRPr="002A76B1">
              <w:rPr>
                <w:rFonts w:ascii="Arial" w:hAnsi="Arial" w:cs="Arial"/>
                <w:sz w:val="21"/>
                <w:szCs w:val="21"/>
                <w:lang w:val="it-IT"/>
              </w:rPr>
              <w:t>”) all’altra parte (la “</w:t>
            </w:r>
            <w:r w:rsidRPr="002A76B1">
              <w:rPr>
                <w:rFonts w:ascii="Arial" w:hAnsi="Arial" w:cs="Arial"/>
                <w:b/>
                <w:bCs/>
                <w:sz w:val="21"/>
                <w:szCs w:val="21"/>
                <w:lang w:val="it-IT"/>
              </w:rPr>
              <w:t xml:space="preserve">Parte </w:t>
            </w:r>
            <w:r w:rsidRPr="002A76B1">
              <w:rPr>
                <w:rFonts w:ascii="Arial" w:hAnsi="Arial" w:cs="Arial"/>
                <w:b/>
                <w:bCs/>
                <w:sz w:val="21"/>
                <w:szCs w:val="21"/>
                <w:lang w:val="it-IT"/>
              </w:rPr>
              <w:lastRenderedPageBreak/>
              <w:t>Destinataria</w:t>
            </w:r>
            <w:r w:rsidRPr="002A76B1">
              <w:rPr>
                <w:rFonts w:ascii="Arial" w:hAnsi="Arial" w:cs="Arial"/>
                <w:sz w:val="21"/>
                <w:szCs w:val="21"/>
                <w:lang w:val="it-IT"/>
              </w:rPr>
              <w:t>”), le sue Affiliate, o a qualunque dei rispettivi Rappresentanti, sia alla Data di Efficacia sia anteriormente o posteriormente alla stessa ed indipendentemente dalla forma in cui vengano fornite. Le Informazioni Confidenziali comprendono, a titolo esemplificativo ma non esaustivo, le informazioni scritte, verbali, visive, su supporto elettronico o su</w:t>
            </w:r>
            <w:r w:rsidR="0097569C">
              <w:rPr>
                <w:rFonts w:ascii="Arial" w:hAnsi="Arial" w:cs="Arial"/>
                <w:sz w:val="21"/>
                <w:szCs w:val="21"/>
                <w:lang w:val="it-IT"/>
              </w:rPr>
              <w:t xml:space="preserve"> </w:t>
            </w:r>
            <w:r w:rsidRPr="002A76B1">
              <w:rPr>
                <w:rFonts w:ascii="Arial" w:hAnsi="Arial" w:cs="Arial"/>
                <w:sz w:val="21"/>
                <w:szCs w:val="21"/>
                <w:lang w:val="it-IT"/>
              </w:rPr>
              <w:t>qualsivoglia altro supporto, e comprendono inoltre le informazioni acquisite per mezzo di osservazione o altrimenti nel corso di qualsivoglia visita effettuata presso lo stabilimento dell’altra parte. Le Informazioni Confidenziali comprendono, a titolo esemplificativo ma non esaustivo, tutte le tecnologie di proprietà, know-how, segreti industriali, e qualsivoglia altra proprietà intellettuale (sia oggetto di brevetto che non), analisi, compilazioni, informazioni commerciali o tecniche ed altro materiale predisposto dalla Parte Divulgante, dalle sue Affiliate o da qualsivoglia suo Rappresentante che contengano ovvero siano in tutto o in parte basate su qualsivoglia Informazione Confidenziale fornita dalla Parte Divulgante. Le Informazioni Confidenziali comprendono inoltre l’esistenza del presente Contratto e le condizioni del medesimo nonché il fatto che ciascuna parte stia valutando le Informazioni Confidenziali dell’altra parte.</w:t>
            </w:r>
          </w:p>
          <w:p w14:paraId="287839FA" w14:textId="77777777" w:rsidR="009C1C53" w:rsidRPr="002A76B1" w:rsidRDefault="009C1C53" w:rsidP="00E962BB">
            <w:pPr>
              <w:spacing w:after="0" w:line="240" w:lineRule="auto"/>
              <w:jc w:val="both"/>
              <w:rPr>
                <w:rFonts w:ascii="Arial" w:hAnsi="Arial" w:cs="Arial"/>
                <w:sz w:val="21"/>
                <w:szCs w:val="21"/>
                <w:lang w:val="it-IT"/>
              </w:rPr>
            </w:pPr>
          </w:p>
        </w:tc>
      </w:tr>
      <w:tr w:rsidR="009C1C53" w:rsidRPr="002A76B1" w14:paraId="0A24DB78" w14:textId="77777777" w:rsidTr="00D44628">
        <w:tc>
          <w:tcPr>
            <w:tcW w:w="4780" w:type="dxa"/>
          </w:tcPr>
          <w:p w14:paraId="010F555E" w14:textId="77777777" w:rsidR="000668A0" w:rsidRPr="002A76B1" w:rsidRDefault="000668A0" w:rsidP="000668A0">
            <w:pPr>
              <w:pStyle w:val="BodyText"/>
              <w:ind w:firstLine="720"/>
              <w:rPr>
                <w:rFonts w:ascii="Arial" w:hAnsi="Arial" w:cs="Arial"/>
                <w:sz w:val="21"/>
                <w:szCs w:val="21"/>
              </w:rPr>
            </w:pPr>
            <w:r w:rsidRPr="002A76B1">
              <w:rPr>
                <w:rFonts w:ascii="Arial" w:hAnsi="Arial" w:cs="Arial"/>
                <w:sz w:val="21"/>
                <w:szCs w:val="21"/>
              </w:rPr>
              <w:lastRenderedPageBreak/>
              <w:t xml:space="preserve">3. </w:t>
            </w:r>
            <w:r w:rsidRPr="002A76B1">
              <w:rPr>
                <w:rFonts w:ascii="Arial" w:hAnsi="Arial" w:cs="Arial"/>
                <w:sz w:val="21"/>
                <w:szCs w:val="21"/>
                <w:u w:val="single"/>
              </w:rPr>
              <w:t>Exclusions</w:t>
            </w:r>
            <w:r w:rsidRPr="002A76B1">
              <w:rPr>
                <w:rFonts w:ascii="Arial" w:hAnsi="Arial" w:cs="Arial"/>
                <w:sz w:val="21"/>
                <w:szCs w:val="21"/>
              </w:rPr>
              <w:t>.  Confidential Information does not include information that (A) is or becomes generally available to the public other than as a result of a breach of this Agreement; (B) is already known by the Recipient at the time of disclosure as evidenced by the Recipient’s written records, (C) becomes available to the Recipient on a non-confidential basis from a source that is entitled to disclose it on a non-confidential basis, or (D) was or is independently developed by or for the Recipient without reference to the Discloser’s Confidential Information, as evidenced by the Recipient’s written records.</w:t>
            </w:r>
          </w:p>
          <w:p w14:paraId="444AAA06" w14:textId="77777777" w:rsidR="009C1C53" w:rsidRPr="002A76B1" w:rsidRDefault="009C1C53" w:rsidP="00E962BB">
            <w:pPr>
              <w:spacing w:after="0" w:line="240" w:lineRule="auto"/>
              <w:jc w:val="both"/>
              <w:rPr>
                <w:rFonts w:ascii="Arial" w:hAnsi="Arial" w:cs="Arial"/>
                <w:sz w:val="21"/>
                <w:szCs w:val="21"/>
                <w:lang w:val="en-US"/>
              </w:rPr>
            </w:pPr>
          </w:p>
        </w:tc>
        <w:tc>
          <w:tcPr>
            <w:tcW w:w="4914" w:type="dxa"/>
            <w:tcBorders>
              <w:left w:val="single" w:sz="4" w:space="0" w:color="auto"/>
            </w:tcBorders>
          </w:tcPr>
          <w:p w14:paraId="7F698ED4" w14:textId="77777777" w:rsidR="000668A0" w:rsidRPr="002A76B1" w:rsidRDefault="000668A0" w:rsidP="002A76B1">
            <w:pPr>
              <w:pStyle w:val="BodyText"/>
              <w:ind w:firstLine="720"/>
              <w:rPr>
                <w:rFonts w:ascii="Arial" w:hAnsi="Arial" w:cs="Arial"/>
                <w:sz w:val="21"/>
                <w:szCs w:val="21"/>
                <w:lang w:val="it-IT"/>
              </w:rPr>
            </w:pPr>
            <w:r w:rsidRPr="002A76B1">
              <w:rPr>
                <w:rFonts w:ascii="Arial" w:hAnsi="Arial" w:cs="Arial"/>
                <w:sz w:val="21"/>
                <w:szCs w:val="21"/>
                <w:lang w:val="it-IT"/>
              </w:rPr>
              <w:t xml:space="preserve">3. </w:t>
            </w:r>
            <w:r w:rsidRPr="002A76B1">
              <w:rPr>
                <w:rFonts w:ascii="Arial" w:hAnsi="Arial" w:cs="Arial"/>
                <w:sz w:val="21"/>
                <w:szCs w:val="21"/>
                <w:u w:val="single"/>
                <w:lang w:val="it-IT"/>
              </w:rPr>
              <w:t>Esclusioni</w:t>
            </w:r>
            <w:r w:rsidRPr="002A76B1">
              <w:rPr>
                <w:rFonts w:ascii="Arial" w:hAnsi="Arial" w:cs="Arial"/>
                <w:sz w:val="21"/>
                <w:szCs w:val="21"/>
                <w:lang w:val="it-IT"/>
              </w:rPr>
              <w:t>.Le</w:t>
            </w:r>
            <w:r w:rsidR="002A76B1">
              <w:rPr>
                <w:rFonts w:ascii="Arial" w:hAnsi="Arial" w:cs="Arial"/>
                <w:sz w:val="21"/>
                <w:szCs w:val="21"/>
                <w:lang w:val="it-IT"/>
              </w:rPr>
              <w:t xml:space="preserve"> </w:t>
            </w:r>
            <w:r w:rsidRPr="002A76B1">
              <w:rPr>
                <w:rFonts w:ascii="Arial" w:hAnsi="Arial" w:cs="Arial"/>
                <w:sz w:val="21"/>
                <w:szCs w:val="21"/>
                <w:lang w:val="it-IT"/>
              </w:rPr>
              <w:t>Informazioni Confidenziali non comprendono tuttavia le informazioni relative ad una parte che (A) siano o divengano di dominio pubblico in circostanze diverse dalla violazione del presente Contratto, (B) siano già note alla Parte Destinataria all’atto della divulgazione come comprovato da documenti scritti della Parte Destinataria, (C) siano messe a disposizione della Parte Destinataria su base non riservata da una fonte che sia legittimata a divulgarle in forma non riservata, ovvero (D) siano o siano state sviluppate da o per conto della Parte Destinataria in modo indipendente senza riferimento alle Informazioni Confidenziali della Parte Divulgante, come comprovato da documenti  scritti della Parte Destinataria.</w:t>
            </w:r>
          </w:p>
          <w:p w14:paraId="0F9960D7" w14:textId="77777777" w:rsidR="009C1C53" w:rsidRPr="002A76B1" w:rsidRDefault="009C1C53" w:rsidP="00E962BB">
            <w:pPr>
              <w:spacing w:after="0" w:line="240" w:lineRule="auto"/>
              <w:jc w:val="both"/>
              <w:rPr>
                <w:rFonts w:ascii="Arial" w:hAnsi="Arial" w:cs="Arial"/>
                <w:sz w:val="21"/>
                <w:szCs w:val="21"/>
                <w:lang w:val="it-IT"/>
              </w:rPr>
            </w:pPr>
          </w:p>
        </w:tc>
      </w:tr>
      <w:tr w:rsidR="00D44628" w:rsidRPr="002A76B1" w14:paraId="6FE3421C" w14:textId="77777777" w:rsidTr="00D44628">
        <w:tc>
          <w:tcPr>
            <w:tcW w:w="4780" w:type="dxa"/>
          </w:tcPr>
          <w:p w14:paraId="43044962" w14:textId="77777777" w:rsidR="000668A0" w:rsidRPr="002A76B1" w:rsidRDefault="000668A0" w:rsidP="000668A0">
            <w:pPr>
              <w:pStyle w:val="BodyText"/>
              <w:ind w:firstLine="720"/>
              <w:rPr>
                <w:rFonts w:ascii="Arial" w:hAnsi="Arial" w:cs="Arial"/>
                <w:sz w:val="21"/>
                <w:szCs w:val="21"/>
              </w:rPr>
            </w:pPr>
            <w:r w:rsidRPr="002A76B1">
              <w:rPr>
                <w:rFonts w:ascii="Arial" w:hAnsi="Arial" w:cs="Arial"/>
                <w:sz w:val="21"/>
                <w:szCs w:val="21"/>
              </w:rPr>
              <w:t xml:space="preserve">4. </w:t>
            </w:r>
            <w:r w:rsidRPr="002A76B1">
              <w:rPr>
                <w:rFonts w:ascii="Arial" w:hAnsi="Arial" w:cs="Arial"/>
                <w:sz w:val="21"/>
                <w:szCs w:val="21"/>
                <w:u w:val="single"/>
              </w:rPr>
              <w:t>Mutual Obligations</w:t>
            </w:r>
            <w:r w:rsidRPr="002A76B1">
              <w:rPr>
                <w:rFonts w:ascii="Arial" w:hAnsi="Arial" w:cs="Arial"/>
                <w:sz w:val="21"/>
                <w:szCs w:val="21"/>
              </w:rPr>
              <w:t xml:space="preserve">.  The Recipient agrees not use the Discloser’s Confidential Information except for the Purpose, and not to disclose it to any third party without the Discloser’s prior written consent, except that the Recipient may disclose the Confidential Information to its Affiliates and Representatives who (1) need to know such Confidential Information for the Purpose, (2) are advised of the contents of this Agreement, and (3) are bound to the Recipient by obligations of confidentiality at least as restrictive as the terms of this Agreement.  </w:t>
            </w:r>
            <w:r w:rsidRPr="002A76B1">
              <w:rPr>
                <w:rFonts w:ascii="Arial" w:hAnsi="Arial" w:cs="Arial"/>
                <w:sz w:val="21"/>
                <w:szCs w:val="21"/>
              </w:rPr>
              <w:lastRenderedPageBreak/>
              <w:t>Each party shall be responsible for any breach of this Agreement by its Affiliates or any of its or their respective Representatives.</w:t>
            </w:r>
            <w:r w:rsidR="00220CA8">
              <w:rPr>
                <w:rFonts w:ascii="Arial" w:hAnsi="Arial" w:cs="Arial"/>
                <w:sz w:val="21"/>
                <w:szCs w:val="21"/>
              </w:rPr>
              <w:t xml:space="preserve">  </w:t>
            </w:r>
            <w:r w:rsidR="00220CA8" w:rsidRPr="00220CA8">
              <w:rPr>
                <w:rFonts w:ascii="Arial" w:hAnsi="Arial" w:cs="Arial"/>
                <w:sz w:val="21"/>
                <w:szCs w:val="21"/>
              </w:rPr>
              <w:t>The Recipient will protect the Discloser’s Confidential Information from unauthorized use, access or disclosure in the same manner as the Recipient protects its own Confidential Information of a similar nature and with no less than reasonable care.  For the avoidance of doubt, nothing herein shall in any way restrict Discloser from disclosing its Confidential Information to any third party or from using Confidential Information in any manner for any purpose at its sole discretion.</w:t>
            </w:r>
          </w:p>
          <w:p w14:paraId="168016B0" w14:textId="77777777" w:rsidR="00D44628" w:rsidRPr="002A76B1" w:rsidRDefault="00D44628" w:rsidP="001746BC">
            <w:pPr>
              <w:pStyle w:val="BodyText"/>
              <w:ind w:firstLine="720"/>
              <w:rPr>
                <w:rFonts w:ascii="Arial" w:hAnsi="Arial" w:cs="Arial"/>
                <w:sz w:val="21"/>
                <w:szCs w:val="21"/>
              </w:rPr>
            </w:pPr>
          </w:p>
        </w:tc>
        <w:tc>
          <w:tcPr>
            <w:tcW w:w="4914" w:type="dxa"/>
            <w:tcBorders>
              <w:left w:val="single" w:sz="4" w:space="0" w:color="auto"/>
            </w:tcBorders>
          </w:tcPr>
          <w:p w14:paraId="4AF3087F" w14:textId="77777777" w:rsidR="000668A0" w:rsidRPr="002A76B1" w:rsidRDefault="000668A0" w:rsidP="000668A0">
            <w:pPr>
              <w:pStyle w:val="BodyText"/>
              <w:ind w:firstLine="720"/>
              <w:rPr>
                <w:rFonts w:ascii="Arial" w:hAnsi="Arial" w:cs="Arial"/>
                <w:sz w:val="21"/>
                <w:szCs w:val="21"/>
                <w:lang w:val="it-IT"/>
              </w:rPr>
            </w:pPr>
            <w:r w:rsidRPr="002A76B1">
              <w:rPr>
                <w:rFonts w:ascii="Arial" w:hAnsi="Arial" w:cs="Arial"/>
                <w:sz w:val="21"/>
                <w:szCs w:val="21"/>
                <w:lang w:val="it-IT"/>
              </w:rPr>
              <w:lastRenderedPageBreak/>
              <w:t xml:space="preserve">4. </w:t>
            </w:r>
            <w:r w:rsidRPr="002A76B1">
              <w:rPr>
                <w:rFonts w:ascii="Arial" w:hAnsi="Arial" w:cs="Arial"/>
                <w:sz w:val="21"/>
                <w:szCs w:val="21"/>
                <w:u w:val="single"/>
                <w:lang w:val="it-IT"/>
              </w:rPr>
              <w:t>Reciproche Obbligazioni</w:t>
            </w:r>
            <w:r w:rsidRPr="002A76B1">
              <w:rPr>
                <w:rFonts w:ascii="Arial" w:hAnsi="Arial" w:cs="Arial"/>
                <w:sz w:val="21"/>
                <w:szCs w:val="21"/>
                <w:lang w:val="it-IT"/>
              </w:rPr>
              <w:t xml:space="preserve">. La Parte Destinataria si impegna a non utilizzare le Informazioni Confidenziali della Parte Divulgante tranne che per lo Scopo e a non divulgarle a terzi, senza il preventivo consenso scritto di tale Parte Divulgante, fatto salvo il diritto della Parte Destinataria di divulgare le Informazioni Confidenziali della Parte Divulgante a qualsivoglia delle sue Affiliate ed ai suoi  Rappresentanti che (1) abbiano necessità di conoscere tali Informazioni Confidenziali per lo Scopo, (2) siano a conoscenza dei contenuti del presente Contratto, e (3) siano </w:t>
            </w:r>
            <w:r w:rsidRPr="002A76B1">
              <w:rPr>
                <w:rFonts w:ascii="Arial" w:hAnsi="Arial" w:cs="Arial"/>
                <w:sz w:val="21"/>
                <w:szCs w:val="21"/>
                <w:lang w:val="it-IT"/>
              </w:rPr>
              <w:lastRenderedPageBreak/>
              <w:t>vincolati  nei confronti della Parte Destinataria da obblighi di riservatezza, la cui natura restrittiva sia almeno equiparabile a quella delle condizioni del presente Contratto. Ciascuna parte sarà responsabile di qualunque violazione del presente Contratto da parte delle Sue Affiliate e di ciascuno dei rispettivi Rappresentanti.</w:t>
            </w:r>
            <w:r w:rsidR="001A5632">
              <w:rPr>
                <w:rFonts w:ascii="Arial" w:hAnsi="Arial" w:cs="Arial"/>
                <w:sz w:val="21"/>
                <w:szCs w:val="21"/>
                <w:lang w:val="it-IT"/>
              </w:rPr>
              <w:t xml:space="preserve"> La Parte</w:t>
            </w:r>
            <w:r w:rsidR="001A5632" w:rsidRPr="0097569C">
              <w:rPr>
                <w:lang w:val="it-IT"/>
              </w:rPr>
              <w:t xml:space="preserve"> </w:t>
            </w:r>
            <w:r w:rsidR="001A5632" w:rsidRPr="001A5632">
              <w:rPr>
                <w:rFonts w:ascii="Arial" w:hAnsi="Arial" w:cs="Arial"/>
                <w:sz w:val="21"/>
                <w:szCs w:val="21"/>
                <w:lang w:val="it-IT"/>
              </w:rPr>
              <w:t xml:space="preserve">Destinataria proteggerà Informazioni Confidenziali della Parte Divulgante dall'utilizzo non autorizzato, l'accesso o divulgazione nello stesso modo come </w:t>
            </w:r>
            <w:r w:rsidR="001A5632">
              <w:rPr>
                <w:rFonts w:ascii="Arial" w:hAnsi="Arial" w:cs="Arial"/>
                <w:sz w:val="21"/>
                <w:szCs w:val="21"/>
                <w:lang w:val="it-IT"/>
              </w:rPr>
              <w:t xml:space="preserve">la </w:t>
            </w:r>
            <w:r w:rsidR="001A5632" w:rsidRPr="001A5632">
              <w:rPr>
                <w:rFonts w:ascii="Arial" w:hAnsi="Arial" w:cs="Arial"/>
                <w:sz w:val="21"/>
                <w:szCs w:val="21"/>
                <w:lang w:val="it-IT"/>
              </w:rPr>
              <w:t>Parte Destinataria</w:t>
            </w:r>
            <w:r w:rsidR="001A5632">
              <w:rPr>
                <w:rFonts w:ascii="Arial" w:hAnsi="Arial" w:cs="Arial"/>
                <w:sz w:val="21"/>
                <w:szCs w:val="21"/>
                <w:lang w:val="it-IT"/>
              </w:rPr>
              <w:t xml:space="preserve"> protegge le proprie</w:t>
            </w:r>
            <w:r w:rsidR="001A5632" w:rsidRPr="001A5632">
              <w:rPr>
                <w:rFonts w:ascii="Arial" w:hAnsi="Arial" w:cs="Arial"/>
                <w:sz w:val="21"/>
                <w:szCs w:val="21"/>
                <w:lang w:val="it-IT"/>
              </w:rPr>
              <w:t xml:space="preserve"> Informazioni Confidenziali di natura simile e con non meno di ragionevole cura. A scanso di dubbi, nulla nel presente documento deve in alcun modo limitare </w:t>
            </w:r>
            <w:r w:rsidR="001A5632">
              <w:rPr>
                <w:rFonts w:ascii="Arial" w:hAnsi="Arial" w:cs="Arial"/>
                <w:sz w:val="21"/>
                <w:szCs w:val="21"/>
                <w:lang w:val="it-IT"/>
              </w:rPr>
              <w:t xml:space="preserve">la </w:t>
            </w:r>
            <w:r w:rsidR="001A5632" w:rsidRPr="001A5632">
              <w:rPr>
                <w:rFonts w:ascii="Arial" w:hAnsi="Arial" w:cs="Arial"/>
                <w:sz w:val="21"/>
                <w:szCs w:val="21"/>
                <w:lang w:val="it-IT"/>
              </w:rPr>
              <w:t>Parte Divulgante</w:t>
            </w:r>
            <w:r w:rsidR="001A5632">
              <w:rPr>
                <w:rFonts w:ascii="Arial" w:hAnsi="Arial" w:cs="Arial"/>
                <w:sz w:val="21"/>
                <w:szCs w:val="21"/>
                <w:lang w:val="it-IT"/>
              </w:rPr>
              <w:t xml:space="preserve"> di divulgare le sue</w:t>
            </w:r>
            <w:r w:rsidR="001A5632" w:rsidRPr="001A5632">
              <w:rPr>
                <w:rFonts w:ascii="Arial" w:hAnsi="Arial" w:cs="Arial"/>
                <w:sz w:val="21"/>
                <w:szCs w:val="21"/>
                <w:lang w:val="it-IT"/>
              </w:rPr>
              <w:t xml:space="preserve"> Informazioni Confidenziali a terzi o di utilizzare le </w:t>
            </w:r>
            <w:r w:rsidR="00D81FF6" w:rsidRPr="00D81FF6">
              <w:rPr>
                <w:rFonts w:ascii="Arial" w:hAnsi="Arial" w:cs="Arial"/>
                <w:sz w:val="21"/>
                <w:szCs w:val="21"/>
                <w:lang w:val="it-IT"/>
              </w:rPr>
              <w:t xml:space="preserve">Informazioni Confidenziali </w:t>
            </w:r>
            <w:r w:rsidR="001A5632" w:rsidRPr="001A5632">
              <w:rPr>
                <w:rFonts w:ascii="Arial" w:hAnsi="Arial" w:cs="Arial"/>
                <w:sz w:val="21"/>
                <w:szCs w:val="21"/>
                <w:lang w:val="it-IT"/>
              </w:rPr>
              <w:t>in qualsiasi modo per</w:t>
            </w:r>
            <w:r w:rsidR="00D81FF6" w:rsidRPr="0097569C">
              <w:rPr>
                <w:lang w:val="it-IT"/>
              </w:rPr>
              <w:t xml:space="preserve"> </w:t>
            </w:r>
            <w:r w:rsidR="00D81FF6" w:rsidRPr="00D81FF6">
              <w:rPr>
                <w:rFonts w:ascii="Arial" w:hAnsi="Arial" w:cs="Arial"/>
                <w:sz w:val="21"/>
                <w:szCs w:val="21"/>
                <w:lang w:val="it-IT"/>
              </w:rPr>
              <w:t>qualsiasi scopo a sua esclusiva discrezione</w:t>
            </w:r>
            <w:r w:rsidR="00D81FF6">
              <w:rPr>
                <w:rFonts w:ascii="Arial" w:hAnsi="Arial" w:cs="Arial"/>
                <w:sz w:val="21"/>
                <w:szCs w:val="21"/>
                <w:lang w:val="it-IT"/>
              </w:rPr>
              <w:t>.</w:t>
            </w:r>
          </w:p>
          <w:p w14:paraId="6899D091" w14:textId="77777777" w:rsidR="00D44628" w:rsidRPr="002A76B1" w:rsidRDefault="00D44628" w:rsidP="00D44628">
            <w:pPr>
              <w:spacing w:after="0" w:line="240" w:lineRule="auto"/>
              <w:jc w:val="both"/>
              <w:rPr>
                <w:rFonts w:ascii="Arial" w:hAnsi="Arial" w:cs="Arial"/>
                <w:sz w:val="21"/>
                <w:szCs w:val="21"/>
                <w:lang w:val="it-IT"/>
              </w:rPr>
            </w:pPr>
          </w:p>
        </w:tc>
      </w:tr>
      <w:tr w:rsidR="00D44628" w:rsidRPr="002A76B1" w14:paraId="3E89A958" w14:textId="77777777" w:rsidTr="00D44628">
        <w:tc>
          <w:tcPr>
            <w:tcW w:w="4780" w:type="dxa"/>
          </w:tcPr>
          <w:p w14:paraId="7C6C1A8A" w14:textId="77777777" w:rsidR="000668A0" w:rsidRPr="002A76B1" w:rsidRDefault="000668A0" w:rsidP="000668A0">
            <w:pPr>
              <w:pStyle w:val="BodyText"/>
              <w:ind w:firstLine="720"/>
              <w:rPr>
                <w:rFonts w:ascii="Arial" w:hAnsi="Arial" w:cs="Arial"/>
                <w:sz w:val="21"/>
                <w:szCs w:val="21"/>
              </w:rPr>
            </w:pPr>
            <w:r w:rsidRPr="002A76B1">
              <w:rPr>
                <w:rFonts w:ascii="Arial" w:hAnsi="Arial" w:cs="Arial"/>
                <w:sz w:val="21"/>
                <w:szCs w:val="21"/>
              </w:rPr>
              <w:lastRenderedPageBreak/>
              <w:t xml:space="preserve">5. </w:t>
            </w:r>
            <w:r w:rsidRPr="002A76B1">
              <w:rPr>
                <w:rFonts w:ascii="Arial" w:hAnsi="Arial" w:cs="Arial"/>
                <w:sz w:val="21"/>
                <w:szCs w:val="21"/>
                <w:u w:val="single"/>
              </w:rPr>
              <w:t>Permitted Disclosure</w:t>
            </w:r>
            <w:r w:rsidRPr="002A76B1">
              <w:rPr>
                <w:rFonts w:ascii="Arial" w:hAnsi="Arial" w:cs="Arial"/>
                <w:sz w:val="21"/>
                <w:szCs w:val="21"/>
              </w:rPr>
              <w:t>.  The Recipient  may disclose the Discloser’s Confidential Information to the extent required by law or regulation; provided, that prior to making any such legally required disclosure, the Recipient shall give the Discloser as much prior notice of the requirement for and contents of such disclosure as is practicable under the circumstances.  Any such</w:t>
            </w:r>
            <w:r w:rsidRPr="002A76B1">
              <w:rPr>
                <w:rFonts w:ascii="Arial" w:hAnsi="Arial" w:cs="Arial"/>
                <w:sz w:val="21"/>
                <w:szCs w:val="21"/>
                <w:lang w:val="en-GB"/>
              </w:rPr>
              <w:t xml:space="preserve"> disclosure, however, shall not relieve the Recipient of its obligations contained herein.</w:t>
            </w:r>
          </w:p>
          <w:p w14:paraId="5A430F66" w14:textId="77777777" w:rsidR="00D44628" w:rsidRPr="002A76B1" w:rsidRDefault="00D44628" w:rsidP="00E962BB">
            <w:pPr>
              <w:spacing w:after="0" w:line="240" w:lineRule="auto"/>
              <w:jc w:val="both"/>
              <w:rPr>
                <w:rFonts w:ascii="Arial" w:hAnsi="Arial" w:cs="Arial"/>
                <w:sz w:val="21"/>
                <w:szCs w:val="21"/>
                <w:lang w:val="en-US"/>
              </w:rPr>
            </w:pPr>
          </w:p>
        </w:tc>
        <w:tc>
          <w:tcPr>
            <w:tcW w:w="4914" w:type="dxa"/>
            <w:tcBorders>
              <w:left w:val="single" w:sz="4" w:space="0" w:color="auto"/>
            </w:tcBorders>
          </w:tcPr>
          <w:p w14:paraId="59B2B237" w14:textId="77777777" w:rsidR="000668A0" w:rsidRPr="002A76B1" w:rsidRDefault="000668A0" w:rsidP="000668A0">
            <w:pPr>
              <w:pStyle w:val="BodyText"/>
              <w:ind w:firstLine="720"/>
              <w:rPr>
                <w:rFonts w:ascii="Arial" w:hAnsi="Arial" w:cs="Arial"/>
                <w:sz w:val="21"/>
                <w:szCs w:val="21"/>
                <w:lang w:val="it-IT"/>
              </w:rPr>
            </w:pPr>
            <w:r w:rsidRPr="002A76B1">
              <w:rPr>
                <w:rFonts w:ascii="Arial" w:hAnsi="Arial" w:cs="Arial"/>
                <w:sz w:val="21"/>
                <w:szCs w:val="21"/>
                <w:lang w:val="it-IT"/>
              </w:rPr>
              <w:t xml:space="preserve">5. </w:t>
            </w:r>
            <w:r w:rsidRPr="002A76B1">
              <w:rPr>
                <w:rFonts w:ascii="Arial" w:hAnsi="Arial" w:cs="Arial"/>
                <w:sz w:val="21"/>
                <w:szCs w:val="21"/>
                <w:u w:val="single"/>
                <w:lang w:val="it-IT"/>
              </w:rPr>
              <w:t>Divulgazione Consentita</w:t>
            </w:r>
            <w:r w:rsidRPr="002A76B1">
              <w:rPr>
                <w:rFonts w:ascii="Arial" w:hAnsi="Arial" w:cs="Arial"/>
                <w:sz w:val="21"/>
                <w:szCs w:val="21"/>
                <w:lang w:val="it-IT"/>
              </w:rPr>
              <w:t>. La Parte Destinataria potrà divulgare le Informazioni Confidenziali della Parte Divulgante nei limiti imposti da leggi o regolamenti; a condizione che, prima di effettuare tale divulgazione prescritta dalla legge, la Parte Destinataria informi la Parte Divulgante con il più ampio preavviso possibile in base alle circostanze del caso dei requisiti e del contenuto di tale divulgazione. Ad ogni modo, tale divulgazione non libererà la Parte Destinataria dalle obbligazioni ivi contenute.</w:t>
            </w:r>
          </w:p>
          <w:p w14:paraId="376BD2FB" w14:textId="77777777" w:rsidR="00D44628" w:rsidRPr="002A76B1" w:rsidRDefault="00D44628" w:rsidP="00D44628">
            <w:pPr>
              <w:spacing w:after="0" w:line="240" w:lineRule="auto"/>
              <w:jc w:val="both"/>
              <w:rPr>
                <w:rFonts w:ascii="Arial" w:hAnsi="Arial" w:cs="Arial"/>
                <w:sz w:val="21"/>
                <w:szCs w:val="21"/>
                <w:lang w:val="it-IT"/>
              </w:rPr>
            </w:pPr>
          </w:p>
        </w:tc>
      </w:tr>
      <w:tr w:rsidR="00D44628" w:rsidRPr="002A76B1" w14:paraId="569F70E5" w14:textId="77777777" w:rsidTr="00D44628">
        <w:tc>
          <w:tcPr>
            <w:tcW w:w="4780" w:type="dxa"/>
          </w:tcPr>
          <w:p w14:paraId="42327DB8" w14:textId="77777777" w:rsidR="000668A0" w:rsidRPr="002A76B1" w:rsidRDefault="000668A0" w:rsidP="000668A0">
            <w:pPr>
              <w:pStyle w:val="BodyText"/>
              <w:ind w:firstLine="720"/>
              <w:rPr>
                <w:rFonts w:ascii="Arial" w:hAnsi="Arial" w:cs="Arial"/>
                <w:sz w:val="21"/>
                <w:szCs w:val="21"/>
              </w:rPr>
            </w:pPr>
            <w:r w:rsidRPr="002A76B1">
              <w:rPr>
                <w:rFonts w:ascii="Arial" w:hAnsi="Arial" w:cs="Arial"/>
                <w:sz w:val="21"/>
                <w:szCs w:val="21"/>
              </w:rPr>
              <w:t xml:space="preserve">6. </w:t>
            </w:r>
            <w:r w:rsidRPr="002A76B1">
              <w:rPr>
                <w:rFonts w:ascii="Arial" w:hAnsi="Arial" w:cs="Arial"/>
                <w:sz w:val="21"/>
                <w:szCs w:val="21"/>
                <w:u w:val="single"/>
              </w:rPr>
              <w:t>Return of Confidential Information</w:t>
            </w:r>
            <w:r w:rsidRPr="002A76B1">
              <w:rPr>
                <w:rFonts w:ascii="Arial" w:hAnsi="Arial" w:cs="Arial"/>
                <w:sz w:val="21"/>
                <w:szCs w:val="21"/>
              </w:rPr>
              <w:t>.  Upon written request of the Discloser, the Recipient will promptly either destroy or deliver to the Discloser all Confidential Information of the Discloser, except that the Recipient may retain one copy to ensure compliance with its obligations under this Agreement.</w:t>
            </w:r>
          </w:p>
          <w:p w14:paraId="260DD323" w14:textId="77777777" w:rsidR="000668A0" w:rsidRPr="002A76B1" w:rsidRDefault="000668A0" w:rsidP="000668A0">
            <w:pPr>
              <w:pStyle w:val="BodyText"/>
              <w:rPr>
                <w:rFonts w:ascii="Arial" w:hAnsi="Arial" w:cs="Arial"/>
                <w:sz w:val="21"/>
                <w:szCs w:val="21"/>
              </w:rPr>
            </w:pPr>
          </w:p>
          <w:p w14:paraId="7B69B0A4" w14:textId="77777777" w:rsidR="00D44628" w:rsidRPr="002A76B1" w:rsidRDefault="00D44628" w:rsidP="00E962BB">
            <w:pPr>
              <w:spacing w:after="0" w:line="240" w:lineRule="auto"/>
              <w:jc w:val="both"/>
              <w:rPr>
                <w:rFonts w:ascii="Arial" w:hAnsi="Arial" w:cs="Arial"/>
                <w:sz w:val="21"/>
                <w:szCs w:val="21"/>
                <w:lang w:val="en-US"/>
              </w:rPr>
            </w:pPr>
          </w:p>
        </w:tc>
        <w:tc>
          <w:tcPr>
            <w:tcW w:w="4914" w:type="dxa"/>
            <w:tcBorders>
              <w:left w:val="single" w:sz="4" w:space="0" w:color="auto"/>
            </w:tcBorders>
          </w:tcPr>
          <w:p w14:paraId="20AA75FF" w14:textId="77777777" w:rsidR="000668A0" w:rsidRPr="002A76B1" w:rsidRDefault="000668A0" w:rsidP="000668A0">
            <w:pPr>
              <w:pStyle w:val="BodyText"/>
              <w:ind w:firstLine="720"/>
              <w:rPr>
                <w:rFonts w:ascii="Arial" w:hAnsi="Arial" w:cs="Arial"/>
                <w:sz w:val="21"/>
                <w:szCs w:val="21"/>
                <w:lang w:val="it-IT"/>
              </w:rPr>
            </w:pPr>
            <w:r w:rsidRPr="002A76B1">
              <w:rPr>
                <w:rFonts w:ascii="Arial" w:hAnsi="Arial" w:cs="Arial"/>
                <w:sz w:val="21"/>
                <w:szCs w:val="21"/>
                <w:lang w:val="it-IT"/>
              </w:rPr>
              <w:t xml:space="preserve">6. </w:t>
            </w:r>
            <w:r w:rsidRPr="002A76B1">
              <w:rPr>
                <w:rFonts w:ascii="Arial" w:hAnsi="Arial" w:cs="Arial"/>
                <w:sz w:val="21"/>
                <w:szCs w:val="21"/>
                <w:u w:val="single"/>
                <w:lang w:val="it-IT"/>
              </w:rPr>
              <w:t>Restituzione di Informazioni Confidenziali</w:t>
            </w:r>
            <w:r w:rsidRPr="002A76B1">
              <w:rPr>
                <w:rFonts w:ascii="Arial" w:hAnsi="Arial" w:cs="Arial"/>
                <w:sz w:val="21"/>
                <w:szCs w:val="21"/>
                <w:lang w:val="it-IT"/>
              </w:rPr>
              <w:t>.  A seguito di richiesta scritta ad opera della Parte Divulgante, la Parte Destinataria distruggerà ovvero consegnerà prontamente alla Parte Divulgante tutte le Informazioni Confidenziali della Parte Divulgante, fermo restando che la Parte Destinataria potrà trattenere una copia delle Informazioni Confidenziali della Parte Divulgante per poter adempiere gli obblighi previsti in capo alla stessa ai sensi del presente Contratto.</w:t>
            </w:r>
          </w:p>
          <w:p w14:paraId="467D7933" w14:textId="77777777" w:rsidR="00D44628" w:rsidRPr="002A76B1" w:rsidRDefault="00D44628" w:rsidP="00D44628">
            <w:pPr>
              <w:spacing w:after="0" w:line="240" w:lineRule="auto"/>
              <w:jc w:val="both"/>
              <w:rPr>
                <w:rFonts w:ascii="Arial" w:hAnsi="Arial" w:cs="Arial"/>
                <w:sz w:val="21"/>
                <w:szCs w:val="21"/>
                <w:lang w:val="it-IT"/>
              </w:rPr>
            </w:pPr>
          </w:p>
        </w:tc>
      </w:tr>
      <w:tr w:rsidR="00D44628" w:rsidRPr="002A76B1" w14:paraId="294AE754" w14:textId="77777777" w:rsidTr="00D44628">
        <w:tc>
          <w:tcPr>
            <w:tcW w:w="4780" w:type="dxa"/>
          </w:tcPr>
          <w:p w14:paraId="3DBAD317" w14:textId="77777777" w:rsidR="000668A0" w:rsidRPr="002A76B1" w:rsidRDefault="000668A0" w:rsidP="000668A0">
            <w:pPr>
              <w:pStyle w:val="BodyText"/>
              <w:ind w:firstLine="720"/>
              <w:rPr>
                <w:rFonts w:ascii="Arial" w:hAnsi="Arial" w:cs="Arial"/>
                <w:sz w:val="21"/>
                <w:szCs w:val="21"/>
              </w:rPr>
            </w:pPr>
            <w:r w:rsidRPr="002A76B1">
              <w:rPr>
                <w:rFonts w:ascii="Arial" w:hAnsi="Arial" w:cs="Arial"/>
                <w:sz w:val="21"/>
                <w:szCs w:val="21"/>
              </w:rPr>
              <w:t xml:space="preserve">7. </w:t>
            </w:r>
            <w:r w:rsidRPr="002A76B1">
              <w:rPr>
                <w:rFonts w:ascii="Arial" w:hAnsi="Arial" w:cs="Arial"/>
                <w:sz w:val="21"/>
                <w:szCs w:val="21"/>
                <w:u w:val="single"/>
              </w:rPr>
              <w:t>No License</w:t>
            </w:r>
            <w:r w:rsidRPr="002A76B1">
              <w:rPr>
                <w:rFonts w:ascii="Arial" w:hAnsi="Arial" w:cs="Arial"/>
                <w:sz w:val="21"/>
                <w:szCs w:val="21"/>
              </w:rPr>
              <w:t xml:space="preserve">.  The Discloser is and shall remain the exclusive owner of its Confidential Information and all patent, copyright, trade secret, trademark and other intellectual property rights therein.  No license or conveyance of any such rights to the Recipient is granted or implied under this Agreement.    </w:t>
            </w:r>
          </w:p>
          <w:p w14:paraId="4340E149" w14:textId="77777777" w:rsidR="000668A0" w:rsidRPr="002A76B1" w:rsidRDefault="000668A0" w:rsidP="000668A0">
            <w:pPr>
              <w:pStyle w:val="BodyText"/>
              <w:ind w:firstLine="720"/>
              <w:rPr>
                <w:rFonts w:ascii="Arial" w:hAnsi="Arial" w:cs="Arial"/>
                <w:sz w:val="21"/>
                <w:szCs w:val="21"/>
              </w:rPr>
            </w:pPr>
          </w:p>
          <w:p w14:paraId="2B0F95BF" w14:textId="77777777" w:rsidR="00D44628" w:rsidRPr="002A76B1" w:rsidRDefault="00D44628" w:rsidP="00E962BB">
            <w:pPr>
              <w:spacing w:after="0" w:line="240" w:lineRule="auto"/>
              <w:jc w:val="both"/>
              <w:rPr>
                <w:rFonts w:ascii="Arial" w:hAnsi="Arial" w:cs="Arial"/>
                <w:sz w:val="21"/>
                <w:szCs w:val="21"/>
                <w:lang w:val="en-US"/>
              </w:rPr>
            </w:pPr>
          </w:p>
        </w:tc>
        <w:tc>
          <w:tcPr>
            <w:tcW w:w="4914" w:type="dxa"/>
            <w:tcBorders>
              <w:left w:val="single" w:sz="4" w:space="0" w:color="auto"/>
            </w:tcBorders>
          </w:tcPr>
          <w:p w14:paraId="0FF08D44" w14:textId="77777777" w:rsidR="000668A0" w:rsidRPr="002A76B1" w:rsidRDefault="000668A0" w:rsidP="000668A0">
            <w:pPr>
              <w:pStyle w:val="BodyText"/>
              <w:ind w:firstLine="720"/>
              <w:rPr>
                <w:rFonts w:ascii="Arial" w:hAnsi="Arial" w:cs="Arial"/>
                <w:sz w:val="21"/>
                <w:szCs w:val="21"/>
                <w:lang w:val="it-IT"/>
              </w:rPr>
            </w:pPr>
            <w:r w:rsidRPr="002A76B1">
              <w:rPr>
                <w:rFonts w:ascii="Arial" w:hAnsi="Arial" w:cs="Arial"/>
                <w:sz w:val="21"/>
                <w:szCs w:val="21"/>
                <w:lang w:val="it-IT"/>
              </w:rPr>
              <w:t xml:space="preserve">7. </w:t>
            </w:r>
            <w:r w:rsidRPr="002A76B1">
              <w:rPr>
                <w:rFonts w:ascii="Arial" w:hAnsi="Arial" w:cs="Arial"/>
                <w:sz w:val="21"/>
                <w:szCs w:val="21"/>
                <w:u w:val="single"/>
                <w:lang w:val="it-IT"/>
              </w:rPr>
              <w:t>Nessuna Licenza</w:t>
            </w:r>
            <w:r w:rsidRPr="002A76B1">
              <w:rPr>
                <w:rFonts w:ascii="Arial" w:hAnsi="Arial" w:cs="Arial"/>
                <w:sz w:val="21"/>
                <w:szCs w:val="21"/>
                <w:lang w:val="it-IT"/>
              </w:rPr>
              <w:t xml:space="preserve">. La Parte Divulgante è e resterà la proprietaria esclusiva delle proprie Informazioni Confidenziali e la titolare di tutti i relativi brevetti, diritti d’autore, segreti industriali marchi e altri diritti di proprietà intellettuale. Nessuna licenza o cessione di tali diritti è rilasciata alla Parte Destinataria o risulta implicata ai sensi del presente Contratto. </w:t>
            </w:r>
          </w:p>
          <w:p w14:paraId="1A682B1E" w14:textId="77777777" w:rsidR="00D44628" w:rsidRPr="002A76B1" w:rsidRDefault="00D44628" w:rsidP="00D44628">
            <w:pPr>
              <w:spacing w:after="0" w:line="240" w:lineRule="auto"/>
              <w:jc w:val="both"/>
              <w:rPr>
                <w:rFonts w:ascii="Arial" w:hAnsi="Arial" w:cs="Arial"/>
                <w:sz w:val="21"/>
                <w:szCs w:val="21"/>
                <w:lang w:val="it-IT"/>
              </w:rPr>
            </w:pPr>
          </w:p>
        </w:tc>
      </w:tr>
      <w:tr w:rsidR="00D44628" w:rsidRPr="002A76B1" w14:paraId="62BD5D30" w14:textId="77777777" w:rsidTr="00D44628">
        <w:tc>
          <w:tcPr>
            <w:tcW w:w="4780" w:type="dxa"/>
          </w:tcPr>
          <w:p w14:paraId="39995BA8" w14:textId="77777777" w:rsidR="00D44628" w:rsidRPr="002A76B1" w:rsidRDefault="000668A0" w:rsidP="001746BC">
            <w:pPr>
              <w:pStyle w:val="BodyText"/>
              <w:ind w:firstLine="720"/>
              <w:rPr>
                <w:rFonts w:ascii="Arial" w:hAnsi="Arial" w:cs="Arial"/>
                <w:sz w:val="21"/>
                <w:szCs w:val="21"/>
              </w:rPr>
            </w:pPr>
            <w:r w:rsidRPr="00CA6BE8">
              <w:rPr>
                <w:rFonts w:ascii="Arial" w:hAnsi="Arial" w:cs="Arial"/>
                <w:sz w:val="21"/>
                <w:szCs w:val="21"/>
              </w:rPr>
              <w:t xml:space="preserve">8. </w:t>
            </w:r>
            <w:r w:rsidRPr="002A76B1">
              <w:rPr>
                <w:rFonts w:ascii="Arial" w:hAnsi="Arial" w:cs="Arial"/>
                <w:sz w:val="21"/>
                <w:szCs w:val="21"/>
                <w:u w:val="single"/>
              </w:rPr>
              <w:t>Governing Law</w:t>
            </w:r>
            <w:r w:rsidRPr="002A76B1">
              <w:rPr>
                <w:rFonts w:ascii="Arial" w:hAnsi="Arial" w:cs="Arial"/>
                <w:sz w:val="21"/>
                <w:szCs w:val="21"/>
              </w:rPr>
              <w:t xml:space="preserve">.  This Agreement is considered a contract made under the laws of the State of </w:t>
            </w:r>
            <w:smartTag w:uri="urn:schemas-microsoft-com:office:smarttags" w:element="State">
              <w:r w:rsidRPr="002A76B1">
                <w:rPr>
                  <w:rFonts w:ascii="Arial" w:hAnsi="Arial" w:cs="Arial"/>
                  <w:sz w:val="21"/>
                  <w:szCs w:val="21"/>
                </w:rPr>
                <w:t>New Jersey</w:t>
              </w:r>
            </w:smartTag>
            <w:r w:rsidRPr="002A76B1">
              <w:rPr>
                <w:rFonts w:ascii="Arial" w:hAnsi="Arial" w:cs="Arial"/>
                <w:sz w:val="21"/>
                <w:szCs w:val="21"/>
              </w:rPr>
              <w:t xml:space="preserve">, </w:t>
            </w:r>
            <w:smartTag w:uri="urn:schemas-microsoft-com:office:smarttags" w:element="country-region">
              <w:r w:rsidRPr="002A76B1">
                <w:rPr>
                  <w:rFonts w:ascii="Arial" w:hAnsi="Arial" w:cs="Arial"/>
                  <w:sz w:val="21"/>
                  <w:szCs w:val="21"/>
                </w:rPr>
                <w:t>USA</w:t>
              </w:r>
            </w:smartTag>
            <w:r w:rsidRPr="002A76B1">
              <w:rPr>
                <w:rFonts w:ascii="Arial" w:hAnsi="Arial" w:cs="Arial"/>
                <w:sz w:val="21"/>
                <w:szCs w:val="21"/>
              </w:rPr>
              <w:t xml:space="preserve"> and for all purposes this Agreement and any related documents and notices will be interpreted and governed by the laws of the State of </w:t>
            </w:r>
            <w:smartTag w:uri="urn:schemas-microsoft-com:office:smarttags" w:element="State">
              <w:r w:rsidRPr="002A76B1">
                <w:rPr>
                  <w:rFonts w:ascii="Arial" w:hAnsi="Arial" w:cs="Arial"/>
                  <w:sz w:val="21"/>
                  <w:szCs w:val="21"/>
                </w:rPr>
                <w:t>New Jersey</w:t>
              </w:r>
            </w:smartTag>
            <w:r w:rsidRPr="002A76B1">
              <w:rPr>
                <w:rFonts w:ascii="Arial" w:hAnsi="Arial" w:cs="Arial"/>
                <w:sz w:val="21"/>
                <w:szCs w:val="21"/>
              </w:rPr>
              <w:t xml:space="preserve">, </w:t>
            </w:r>
            <w:smartTag w:uri="urn:schemas-microsoft-com:office:smarttags" w:element="country-region">
              <w:smartTag w:uri="urn:schemas-microsoft-com:office:smarttags" w:element="place">
                <w:r w:rsidRPr="002A76B1">
                  <w:rPr>
                    <w:rFonts w:ascii="Arial" w:hAnsi="Arial" w:cs="Arial"/>
                    <w:sz w:val="21"/>
                    <w:szCs w:val="21"/>
                  </w:rPr>
                  <w:t>USA</w:t>
                </w:r>
              </w:smartTag>
            </w:smartTag>
            <w:r w:rsidRPr="002A76B1">
              <w:rPr>
                <w:rFonts w:ascii="Arial" w:hAnsi="Arial" w:cs="Arial"/>
                <w:sz w:val="21"/>
                <w:szCs w:val="21"/>
              </w:rPr>
              <w:t xml:space="preserve">, excluding </w:t>
            </w:r>
            <w:r w:rsidRPr="002A76B1">
              <w:rPr>
                <w:rFonts w:ascii="Arial" w:hAnsi="Arial" w:cs="Arial"/>
                <w:sz w:val="21"/>
                <w:szCs w:val="21"/>
              </w:rPr>
              <w:lastRenderedPageBreak/>
              <w:t xml:space="preserve">its conflicts of law provisions.  This Agreement does not prevent either party from seeking injunctive relief as a remedy to protect against any breach or threatened breach of this Agreement.       </w:t>
            </w:r>
          </w:p>
        </w:tc>
        <w:tc>
          <w:tcPr>
            <w:tcW w:w="4914" w:type="dxa"/>
            <w:tcBorders>
              <w:left w:val="single" w:sz="4" w:space="0" w:color="auto"/>
            </w:tcBorders>
          </w:tcPr>
          <w:p w14:paraId="4B5E0336" w14:textId="77777777" w:rsidR="000668A0" w:rsidRPr="002A76B1" w:rsidRDefault="000668A0" w:rsidP="000668A0">
            <w:pPr>
              <w:pStyle w:val="BodyText"/>
              <w:ind w:firstLine="720"/>
              <w:rPr>
                <w:rFonts w:ascii="Arial" w:hAnsi="Arial" w:cs="Arial"/>
                <w:sz w:val="21"/>
                <w:szCs w:val="21"/>
                <w:lang w:val="it-IT"/>
              </w:rPr>
            </w:pPr>
            <w:r w:rsidRPr="002A76B1">
              <w:rPr>
                <w:rFonts w:ascii="Arial" w:hAnsi="Arial" w:cs="Arial"/>
                <w:sz w:val="21"/>
                <w:szCs w:val="21"/>
                <w:lang w:val="it-IT"/>
              </w:rPr>
              <w:lastRenderedPageBreak/>
              <w:t xml:space="preserve">8. </w:t>
            </w:r>
            <w:r w:rsidRPr="002A76B1">
              <w:rPr>
                <w:rFonts w:ascii="Arial" w:hAnsi="Arial" w:cs="Arial"/>
                <w:sz w:val="21"/>
                <w:szCs w:val="21"/>
                <w:u w:val="single"/>
                <w:lang w:val="it-IT"/>
              </w:rPr>
              <w:t>Legge Applicabile</w:t>
            </w:r>
            <w:r w:rsidRPr="002A76B1">
              <w:rPr>
                <w:rFonts w:ascii="Arial" w:hAnsi="Arial" w:cs="Arial"/>
                <w:sz w:val="21"/>
                <w:szCs w:val="21"/>
                <w:lang w:val="it-IT"/>
              </w:rPr>
              <w:t xml:space="preserve">. Il presente Contratto costituisce un contratto stipulato ai sensi delle leggi dello Stato del New Jersey, USA, ed il presente Contratto e qualsivoglia comunicazione o documento ad esso relativi saranno interpretati e regolati, a tutti gli effetti, dalle leggi del New Jersey, </w:t>
            </w:r>
            <w:r w:rsidRPr="002A76B1">
              <w:rPr>
                <w:rFonts w:ascii="Arial" w:hAnsi="Arial" w:cs="Arial"/>
                <w:sz w:val="21"/>
                <w:szCs w:val="21"/>
                <w:lang w:val="it-IT"/>
              </w:rPr>
              <w:lastRenderedPageBreak/>
              <w:t>USA, ad esclusione delle norme in materia dei conflitti di leggi. Il presente Contratto non impedisce alle parti di fare ricorso a provvedimenti cautelari per conseguire tutela in caso di violazione o minacciata violazione del presente Contratto.</w:t>
            </w:r>
          </w:p>
          <w:p w14:paraId="70AE1DE2" w14:textId="77777777" w:rsidR="00D44628" w:rsidRPr="002A76B1" w:rsidRDefault="00D44628" w:rsidP="00D44628">
            <w:pPr>
              <w:spacing w:after="0" w:line="240" w:lineRule="auto"/>
              <w:jc w:val="both"/>
              <w:rPr>
                <w:rFonts w:ascii="Arial" w:hAnsi="Arial" w:cs="Arial"/>
                <w:sz w:val="21"/>
                <w:szCs w:val="21"/>
                <w:lang w:val="it-IT"/>
              </w:rPr>
            </w:pPr>
          </w:p>
        </w:tc>
      </w:tr>
      <w:tr w:rsidR="00D44628" w:rsidRPr="002A76B1" w14:paraId="1FD62A03" w14:textId="77777777" w:rsidTr="00D44628">
        <w:tc>
          <w:tcPr>
            <w:tcW w:w="4780" w:type="dxa"/>
          </w:tcPr>
          <w:p w14:paraId="15ACDE78" w14:textId="77777777" w:rsidR="000668A0" w:rsidRPr="002A76B1" w:rsidRDefault="000668A0" w:rsidP="000668A0">
            <w:pPr>
              <w:pStyle w:val="BodyText"/>
              <w:ind w:firstLine="720"/>
              <w:rPr>
                <w:rFonts w:ascii="Arial" w:hAnsi="Arial" w:cs="Arial"/>
                <w:sz w:val="21"/>
                <w:szCs w:val="21"/>
              </w:rPr>
            </w:pPr>
            <w:r w:rsidRPr="002A76B1">
              <w:rPr>
                <w:rFonts w:ascii="Arial" w:hAnsi="Arial" w:cs="Arial"/>
                <w:sz w:val="21"/>
                <w:szCs w:val="21"/>
              </w:rPr>
              <w:lastRenderedPageBreak/>
              <w:t xml:space="preserve">9. </w:t>
            </w:r>
            <w:r w:rsidRPr="002A76B1">
              <w:rPr>
                <w:rFonts w:ascii="Arial" w:hAnsi="Arial" w:cs="Arial"/>
                <w:sz w:val="21"/>
                <w:szCs w:val="21"/>
                <w:u w:val="single"/>
              </w:rPr>
              <w:t>Term and Termination</w:t>
            </w:r>
            <w:r w:rsidRPr="002A76B1">
              <w:rPr>
                <w:rFonts w:ascii="Arial" w:hAnsi="Arial" w:cs="Arial"/>
                <w:sz w:val="21"/>
                <w:szCs w:val="21"/>
              </w:rPr>
              <w:t>.  This Agreement will terminate on the fifth (5</w:t>
            </w:r>
            <w:r w:rsidRPr="002A76B1">
              <w:rPr>
                <w:rFonts w:ascii="Arial" w:hAnsi="Arial" w:cs="Arial"/>
                <w:sz w:val="21"/>
                <w:szCs w:val="21"/>
                <w:vertAlign w:val="superscript"/>
              </w:rPr>
              <w:t>th</w:t>
            </w:r>
            <w:r w:rsidRPr="002A76B1">
              <w:rPr>
                <w:rFonts w:ascii="Arial" w:hAnsi="Arial" w:cs="Arial"/>
                <w:sz w:val="21"/>
                <w:szCs w:val="21"/>
              </w:rPr>
              <w:t>) anniversary of the Effective Date, unless terminated earlier by either party upon thirty (30) days prior written notice.  Each party’s obligations of confidentiality and non-use hereunder shall continue for a period of five (5) years from the termination or expiration of this Agreement.</w:t>
            </w:r>
          </w:p>
          <w:p w14:paraId="23DF67E1" w14:textId="77777777" w:rsidR="00D44628" w:rsidRPr="002A76B1" w:rsidRDefault="00D44628" w:rsidP="008629CE">
            <w:pPr>
              <w:pStyle w:val="BodyText"/>
              <w:ind w:firstLine="720"/>
              <w:rPr>
                <w:rFonts w:ascii="Arial" w:hAnsi="Arial" w:cs="Arial"/>
                <w:sz w:val="21"/>
                <w:szCs w:val="21"/>
              </w:rPr>
            </w:pPr>
          </w:p>
        </w:tc>
        <w:tc>
          <w:tcPr>
            <w:tcW w:w="4914" w:type="dxa"/>
            <w:tcBorders>
              <w:left w:val="single" w:sz="4" w:space="0" w:color="auto"/>
            </w:tcBorders>
          </w:tcPr>
          <w:p w14:paraId="4CA0E4C0" w14:textId="77777777" w:rsidR="000668A0" w:rsidRPr="002A76B1" w:rsidRDefault="000668A0" w:rsidP="000668A0">
            <w:pPr>
              <w:pStyle w:val="BodyText"/>
              <w:ind w:firstLine="720"/>
              <w:rPr>
                <w:rFonts w:ascii="Arial" w:hAnsi="Arial" w:cs="Arial"/>
                <w:sz w:val="21"/>
                <w:szCs w:val="21"/>
                <w:lang w:val="it-IT"/>
              </w:rPr>
            </w:pPr>
            <w:r w:rsidRPr="002A76B1">
              <w:rPr>
                <w:rFonts w:ascii="Arial" w:hAnsi="Arial" w:cs="Arial"/>
                <w:sz w:val="21"/>
                <w:szCs w:val="21"/>
                <w:lang w:val="it-IT"/>
              </w:rPr>
              <w:t xml:space="preserve">9. </w:t>
            </w:r>
            <w:r w:rsidRPr="002A76B1">
              <w:rPr>
                <w:rFonts w:ascii="Arial" w:hAnsi="Arial" w:cs="Arial"/>
                <w:sz w:val="21"/>
                <w:szCs w:val="21"/>
                <w:u w:val="single"/>
                <w:lang w:val="it-IT"/>
              </w:rPr>
              <w:t>Durata e Risoluzione</w:t>
            </w:r>
            <w:r w:rsidRPr="002A76B1">
              <w:rPr>
                <w:rFonts w:ascii="Arial" w:hAnsi="Arial" w:cs="Arial"/>
                <w:sz w:val="21"/>
                <w:szCs w:val="21"/>
                <w:lang w:val="it-IT"/>
              </w:rPr>
              <w:t>. Il presente Contratto cesserà decorsi cinque (5) anni dalla Data di Efficacia, salvo che sia risolto anticipatamente da una delle parti con preavviso scritto di trenta (30) giorni. Le obbligazioni di riservatezza e di non utilizzo di ciascuna parte qui previste resteranno in vigore per un periodo di cinque (5) anni dalla risoluzione o scadenza del presente Contratto</w:t>
            </w:r>
            <w:r w:rsidR="001A5632">
              <w:rPr>
                <w:rFonts w:ascii="Arial" w:hAnsi="Arial" w:cs="Arial"/>
                <w:sz w:val="21"/>
                <w:szCs w:val="21"/>
                <w:lang w:val="it-IT"/>
              </w:rPr>
              <w:t xml:space="preserve">. </w:t>
            </w:r>
          </w:p>
          <w:p w14:paraId="53747490" w14:textId="77777777" w:rsidR="000668A0" w:rsidRPr="002A76B1" w:rsidRDefault="000668A0" w:rsidP="000668A0">
            <w:pPr>
              <w:pStyle w:val="BodyText"/>
              <w:ind w:firstLine="720"/>
              <w:rPr>
                <w:rFonts w:ascii="Arial" w:hAnsi="Arial" w:cs="Arial"/>
                <w:sz w:val="21"/>
                <w:szCs w:val="21"/>
                <w:lang w:val="it-IT"/>
              </w:rPr>
            </w:pPr>
          </w:p>
          <w:p w14:paraId="35A897D9" w14:textId="77777777" w:rsidR="00D44628" w:rsidRPr="002A76B1" w:rsidRDefault="00D44628" w:rsidP="00E962BB">
            <w:pPr>
              <w:spacing w:after="0" w:line="240" w:lineRule="auto"/>
              <w:jc w:val="both"/>
              <w:rPr>
                <w:rFonts w:ascii="Arial" w:hAnsi="Arial" w:cs="Arial"/>
                <w:sz w:val="21"/>
                <w:szCs w:val="21"/>
                <w:lang w:val="it-IT"/>
              </w:rPr>
            </w:pPr>
          </w:p>
        </w:tc>
      </w:tr>
      <w:tr w:rsidR="00D44628" w:rsidRPr="002A76B1" w14:paraId="75738C19" w14:textId="77777777" w:rsidTr="00D44628">
        <w:tc>
          <w:tcPr>
            <w:tcW w:w="4780" w:type="dxa"/>
          </w:tcPr>
          <w:p w14:paraId="7616882F" w14:textId="77777777" w:rsidR="000668A0" w:rsidRDefault="000668A0" w:rsidP="000668A0">
            <w:pPr>
              <w:pStyle w:val="BodyText"/>
              <w:ind w:firstLine="720"/>
              <w:rPr>
                <w:rFonts w:ascii="Arial" w:hAnsi="Arial" w:cs="Arial"/>
                <w:sz w:val="21"/>
                <w:szCs w:val="21"/>
              </w:rPr>
            </w:pPr>
            <w:r w:rsidRPr="002A76B1">
              <w:rPr>
                <w:rFonts w:ascii="Arial" w:hAnsi="Arial" w:cs="Arial"/>
                <w:sz w:val="21"/>
                <w:szCs w:val="21"/>
              </w:rPr>
              <w:t xml:space="preserve">10. </w:t>
            </w:r>
            <w:r w:rsidRPr="002A76B1">
              <w:rPr>
                <w:rFonts w:ascii="Arial" w:hAnsi="Arial" w:cs="Arial"/>
                <w:sz w:val="21"/>
                <w:szCs w:val="21"/>
                <w:u w:val="single"/>
              </w:rPr>
              <w:t>No Warranty</w:t>
            </w:r>
            <w:r w:rsidRPr="002A76B1">
              <w:rPr>
                <w:rFonts w:ascii="Arial" w:hAnsi="Arial" w:cs="Arial"/>
                <w:sz w:val="21"/>
                <w:szCs w:val="21"/>
              </w:rPr>
              <w:t>.  The Discloser makes no representations or warranties as to the accuracy or completeness of its Confidential Information.  The Discloser shall have no liability to the Recipient in connection with Recipient’s use of Discloser’s Confidential Information.  The Recipient shall have no liability to the Discloser in connection with its use of the Discloser’s Confidential Information consistent with the Purpose.</w:t>
            </w:r>
          </w:p>
          <w:p w14:paraId="59735DC5" w14:textId="77777777" w:rsidR="00220CA8" w:rsidRDefault="00220CA8" w:rsidP="000668A0">
            <w:pPr>
              <w:pStyle w:val="BodyText"/>
              <w:ind w:firstLine="720"/>
              <w:rPr>
                <w:rFonts w:ascii="Arial" w:hAnsi="Arial" w:cs="Arial"/>
                <w:sz w:val="21"/>
                <w:szCs w:val="21"/>
              </w:rPr>
            </w:pPr>
          </w:p>
          <w:p w14:paraId="39E14195" w14:textId="77777777" w:rsidR="00220CA8" w:rsidRPr="002A76B1" w:rsidRDefault="00220CA8" w:rsidP="000668A0">
            <w:pPr>
              <w:pStyle w:val="BodyText"/>
              <w:ind w:firstLine="720"/>
              <w:rPr>
                <w:rFonts w:ascii="Arial" w:hAnsi="Arial" w:cs="Arial"/>
                <w:sz w:val="21"/>
                <w:szCs w:val="21"/>
              </w:rPr>
            </w:pPr>
            <w:r w:rsidRPr="00220CA8">
              <w:rPr>
                <w:rFonts w:ascii="Arial" w:hAnsi="Arial" w:cs="Arial"/>
                <w:sz w:val="21"/>
                <w:szCs w:val="21"/>
              </w:rPr>
              <w:t>11.</w:t>
            </w:r>
            <w:r w:rsidRPr="00220CA8">
              <w:rPr>
                <w:rFonts w:ascii="Arial" w:hAnsi="Arial" w:cs="Arial"/>
                <w:sz w:val="21"/>
                <w:szCs w:val="21"/>
              </w:rPr>
              <w:tab/>
            </w:r>
            <w:r w:rsidRPr="00CA6BE8">
              <w:rPr>
                <w:rFonts w:ascii="Arial" w:hAnsi="Arial" w:cs="Arial"/>
                <w:sz w:val="21"/>
                <w:szCs w:val="21"/>
                <w:u w:val="single"/>
              </w:rPr>
              <w:t>Severability.</w:t>
            </w:r>
            <w:r w:rsidRPr="00220CA8">
              <w:rPr>
                <w:rFonts w:ascii="Arial" w:hAnsi="Arial" w:cs="Arial"/>
                <w:sz w:val="21"/>
                <w:szCs w:val="21"/>
              </w:rPr>
              <w:t xml:space="preserve">  The invalidity or unenforceability of any provisions of this Agreement shall not affect the validity or enforceability of any other provision of this Agreement, which shall remain in full force and effect.</w:t>
            </w:r>
          </w:p>
          <w:p w14:paraId="119DC401" w14:textId="77777777" w:rsidR="00D44628" w:rsidRPr="002A76B1" w:rsidRDefault="00D44628" w:rsidP="008629CE">
            <w:pPr>
              <w:pStyle w:val="BodyText"/>
              <w:rPr>
                <w:rFonts w:ascii="Arial" w:hAnsi="Arial" w:cs="Arial"/>
                <w:sz w:val="21"/>
                <w:szCs w:val="21"/>
              </w:rPr>
            </w:pPr>
          </w:p>
        </w:tc>
        <w:tc>
          <w:tcPr>
            <w:tcW w:w="4914" w:type="dxa"/>
            <w:tcBorders>
              <w:left w:val="single" w:sz="4" w:space="0" w:color="auto"/>
            </w:tcBorders>
          </w:tcPr>
          <w:p w14:paraId="6C7509CA" w14:textId="77777777" w:rsidR="000668A0" w:rsidRPr="002A76B1" w:rsidRDefault="000668A0" w:rsidP="000668A0">
            <w:pPr>
              <w:pStyle w:val="BodyText"/>
              <w:ind w:firstLine="720"/>
              <w:rPr>
                <w:rFonts w:ascii="Arial" w:hAnsi="Arial" w:cs="Arial"/>
                <w:sz w:val="21"/>
                <w:szCs w:val="21"/>
                <w:lang w:val="it-IT"/>
              </w:rPr>
            </w:pPr>
            <w:r w:rsidRPr="002A76B1">
              <w:rPr>
                <w:rFonts w:ascii="Arial" w:hAnsi="Arial" w:cs="Arial"/>
                <w:sz w:val="21"/>
                <w:szCs w:val="21"/>
                <w:lang w:val="it-IT"/>
              </w:rPr>
              <w:t xml:space="preserve">10. </w:t>
            </w:r>
            <w:r w:rsidRPr="002A76B1">
              <w:rPr>
                <w:rFonts w:ascii="Arial" w:hAnsi="Arial" w:cs="Arial"/>
                <w:sz w:val="21"/>
                <w:szCs w:val="21"/>
                <w:u w:val="single"/>
                <w:lang w:val="it-IT"/>
              </w:rPr>
              <w:t>Nessuna Garanzia</w:t>
            </w:r>
            <w:r w:rsidRPr="002A76B1">
              <w:rPr>
                <w:rFonts w:ascii="Arial" w:hAnsi="Arial" w:cs="Arial"/>
                <w:sz w:val="21"/>
                <w:szCs w:val="21"/>
                <w:lang w:val="it-IT"/>
              </w:rPr>
              <w:t>. La Parte Divulgante non presta alcuna dichiarazione o garanzia relativa all’accuratezza o completezza delle Informazioni Confidenziali. La Parte Divulgante non sarà in alcun modo responsabile nei confronti dell’altra per qualsivoglia suo utilizzo delle Informazioni Confidenziali coerente con lo Scopo.</w:t>
            </w:r>
          </w:p>
          <w:p w14:paraId="610589C2" w14:textId="77777777" w:rsidR="00D44628" w:rsidRDefault="00D44628" w:rsidP="00E962BB">
            <w:pPr>
              <w:spacing w:after="0" w:line="240" w:lineRule="auto"/>
              <w:jc w:val="both"/>
              <w:rPr>
                <w:rFonts w:ascii="Arial" w:hAnsi="Arial" w:cs="Arial"/>
                <w:sz w:val="21"/>
                <w:szCs w:val="21"/>
                <w:lang w:val="it-IT"/>
              </w:rPr>
            </w:pPr>
          </w:p>
          <w:p w14:paraId="2C82CF97" w14:textId="77777777" w:rsidR="001A5632" w:rsidRDefault="001A5632" w:rsidP="00E962BB">
            <w:pPr>
              <w:spacing w:after="0" w:line="240" w:lineRule="auto"/>
              <w:jc w:val="both"/>
              <w:rPr>
                <w:rFonts w:ascii="Arial" w:hAnsi="Arial" w:cs="Arial"/>
                <w:sz w:val="21"/>
                <w:szCs w:val="21"/>
                <w:lang w:val="it-IT"/>
              </w:rPr>
            </w:pPr>
          </w:p>
          <w:p w14:paraId="31628DDA" w14:textId="77777777" w:rsidR="001A5632" w:rsidRDefault="001A5632" w:rsidP="00E962BB">
            <w:pPr>
              <w:spacing w:after="0" w:line="240" w:lineRule="auto"/>
              <w:jc w:val="both"/>
              <w:rPr>
                <w:rFonts w:ascii="Arial" w:hAnsi="Arial" w:cs="Arial"/>
                <w:sz w:val="21"/>
                <w:szCs w:val="21"/>
                <w:lang w:val="it-IT"/>
              </w:rPr>
            </w:pPr>
          </w:p>
          <w:p w14:paraId="2CE8AE4D" w14:textId="77777777" w:rsidR="001A5632" w:rsidRPr="002A76B1" w:rsidRDefault="001A5632" w:rsidP="00E962BB">
            <w:pPr>
              <w:spacing w:after="0" w:line="240" w:lineRule="auto"/>
              <w:jc w:val="both"/>
              <w:rPr>
                <w:rFonts w:ascii="Arial" w:hAnsi="Arial" w:cs="Arial"/>
                <w:sz w:val="21"/>
                <w:szCs w:val="21"/>
                <w:lang w:val="it-IT"/>
              </w:rPr>
            </w:pPr>
            <w:r>
              <w:rPr>
                <w:rFonts w:ascii="Arial" w:hAnsi="Arial" w:cs="Arial"/>
                <w:sz w:val="21"/>
                <w:szCs w:val="21"/>
                <w:lang w:val="it-IT"/>
              </w:rPr>
              <w:t xml:space="preserve">            11. </w:t>
            </w:r>
            <w:r w:rsidRPr="00CA6BE8">
              <w:rPr>
                <w:rFonts w:ascii="Arial" w:hAnsi="Arial" w:cs="Arial"/>
                <w:sz w:val="21"/>
                <w:szCs w:val="21"/>
                <w:u w:val="single"/>
                <w:lang w:val="it-IT"/>
              </w:rPr>
              <w:t>Invalidità.</w:t>
            </w:r>
            <w:r w:rsidRPr="001A5632">
              <w:rPr>
                <w:rFonts w:ascii="Arial" w:hAnsi="Arial" w:cs="Arial"/>
                <w:sz w:val="21"/>
                <w:szCs w:val="21"/>
                <w:lang w:val="it-IT"/>
              </w:rPr>
              <w:t xml:space="preserve"> L'invalidità o inapplicabilità di qualsiasi d</w:t>
            </w:r>
            <w:r>
              <w:rPr>
                <w:rFonts w:ascii="Arial" w:hAnsi="Arial" w:cs="Arial"/>
                <w:sz w:val="21"/>
                <w:szCs w:val="21"/>
                <w:lang w:val="it-IT"/>
              </w:rPr>
              <w:t>isposizione del presente Contratto</w:t>
            </w:r>
            <w:r w:rsidRPr="001A5632">
              <w:rPr>
                <w:rFonts w:ascii="Arial" w:hAnsi="Arial" w:cs="Arial"/>
                <w:sz w:val="21"/>
                <w:szCs w:val="21"/>
                <w:lang w:val="it-IT"/>
              </w:rPr>
              <w:t xml:space="preserve"> non pregiudica la validità o l'applicabilità di qualsiasi altra disposizione del presente Contratto, che rimarrà in vigore a tutti gli effetti.</w:t>
            </w:r>
          </w:p>
        </w:tc>
      </w:tr>
      <w:tr w:rsidR="00D44628" w:rsidRPr="002A76B1" w14:paraId="0A2F00C9" w14:textId="77777777" w:rsidTr="00D44628">
        <w:tc>
          <w:tcPr>
            <w:tcW w:w="4780" w:type="dxa"/>
          </w:tcPr>
          <w:p w14:paraId="6CD289E6" w14:textId="77777777" w:rsidR="000668A0" w:rsidRPr="002A76B1" w:rsidRDefault="000668A0" w:rsidP="006E0C41">
            <w:pPr>
              <w:pStyle w:val="AgrmtCL2"/>
              <w:keepNext w:val="0"/>
              <w:widowControl w:val="0"/>
              <w:numPr>
                <w:ilvl w:val="0"/>
                <w:numId w:val="0"/>
              </w:numPr>
              <w:spacing w:before="0"/>
              <w:ind w:firstLine="720"/>
              <w:rPr>
                <w:rFonts w:ascii="Arial" w:hAnsi="Arial" w:cs="Arial"/>
                <w:sz w:val="21"/>
                <w:szCs w:val="21"/>
              </w:rPr>
            </w:pPr>
            <w:r w:rsidRPr="002A76B1">
              <w:rPr>
                <w:rFonts w:ascii="Arial" w:hAnsi="Arial" w:cs="Arial"/>
                <w:sz w:val="21"/>
                <w:szCs w:val="21"/>
              </w:rPr>
              <w:t>1</w:t>
            </w:r>
            <w:r w:rsidR="00220CA8">
              <w:rPr>
                <w:rFonts w:ascii="Arial" w:hAnsi="Arial" w:cs="Arial"/>
                <w:sz w:val="21"/>
                <w:szCs w:val="21"/>
              </w:rPr>
              <w:t>2</w:t>
            </w:r>
            <w:r w:rsidRPr="002A76B1">
              <w:rPr>
                <w:rFonts w:ascii="Arial" w:hAnsi="Arial" w:cs="Arial"/>
                <w:sz w:val="21"/>
                <w:szCs w:val="21"/>
              </w:rPr>
              <w:t xml:space="preserve">. </w:t>
            </w:r>
            <w:r w:rsidRPr="002A76B1">
              <w:rPr>
                <w:rFonts w:ascii="Arial" w:hAnsi="Arial" w:cs="Arial"/>
                <w:sz w:val="21"/>
                <w:szCs w:val="21"/>
                <w:u w:val="single"/>
              </w:rPr>
              <w:t>Miscellaneous</w:t>
            </w:r>
            <w:r w:rsidRPr="002A76B1">
              <w:rPr>
                <w:rFonts w:ascii="Arial" w:hAnsi="Arial" w:cs="Arial"/>
                <w:sz w:val="21"/>
                <w:szCs w:val="21"/>
              </w:rPr>
              <w:t xml:space="preserve">.  Any amendment, modification or waiver of this Agreement or any of its terms must be agreed to in writing and signed by both parties.  This Agreement sets forth the entire agreement and understanding of the parties relating to the subject matter contained in it, and shall supersede any previous confidentiality agreements relating to the Purpose.  This Agreement will be binding upon, inure to the benefit of, and be enforceable by and against the successors and assigns of each party.  </w:t>
            </w:r>
          </w:p>
          <w:p w14:paraId="64012F45" w14:textId="77777777" w:rsidR="00D44628" w:rsidRPr="002A76B1" w:rsidRDefault="00D44628" w:rsidP="008629CE">
            <w:pPr>
              <w:pStyle w:val="BodyText"/>
              <w:rPr>
                <w:rFonts w:ascii="Arial" w:hAnsi="Arial" w:cs="Arial"/>
                <w:sz w:val="21"/>
                <w:szCs w:val="21"/>
                <w:lang w:val="en-CA"/>
              </w:rPr>
            </w:pPr>
          </w:p>
        </w:tc>
        <w:tc>
          <w:tcPr>
            <w:tcW w:w="4914" w:type="dxa"/>
            <w:tcBorders>
              <w:left w:val="single" w:sz="4" w:space="0" w:color="auto"/>
            </w:tcBorders>
          </w:tcPr>
          <w:p w14:paraId="1C7F4781" w14:textId="77777777" w:rsidR="000668A0" w:rsidRPr="002A76B1" w:rsidRDefault="000668A0" w:rsidP="000668A0">
            <w:pPr>
              <w:pStyle w:val="BodyText"/>
              <w:ind w:firstLine="720"/>
              <w:rPr>
                <w:rFonts w:ascii="Arial" w:hAnsi="Arial" w:cs="Arial"/>
                <w:sz w:val="21"/>
                <w:szCs w:val="21"/>
                <w:lang w:val="it-IT"/>
              </w:rPr>
            </w:pPr>
            <w:r w:rsidRPr="002A76B1">
              <w:rPr>
                <w:rFonts w:ascii="Arial" w:hAnsi="Arial" w:cs="Arial"/>
                <w:sz w:val="21"/>
                <w:szCs w:val="21"/>
                <w:lang w:val="it-IT"/>
              </w:rPr>
              <w:t>1</w:t>
            </w:r>
            <w:r w:rsidR="001A5632">
              <w:rPr>
                <w:rFonts w:ascii="Arial" w:hAnsi="Arial" w:cs="Arial"/>
                <w:sz w:val="21"/>
                <w:szCs w:val="21"/>
                <w:lang w:val="it-IT"/>
              </w:rPr>
              <w:t>2</w:t>
            </w:r>
            <w:r w:rsidRPr="002A76B1">
              <w:rPr>
                <w:rFonts w:ascii="Arial" w:hAnsi="Arial" w:cs="Arial"/>
                <w:sz w:val="21"/>
                <w:szCs w:val="21"/>
                <w:lang w:val="it-IT"/>
              </w:rPr>
              <w:t xml:space="preserve">. </w:t>
            </w:r>
            <w:r w:rsidRPr="002A76B1">
              <w:rPr>
                <w:rFonts w:ascii="Arial" w:hAnsi="Arial" w:cs="Arial"/>
                <w:sz w:val="21"/>
                <w:szCs w:val="21"/>
                <w:u w:val="single"/>
                <w:lang w:val="it-IT"/>
              </w:rPr>
              <w:t>Disposizioni Generali</w:t>
            </w:r>
            <w:r w:rsidRPr="002A76B1">
              <w:rPr>
                <w:rFonts w:ascii="Arial" w:hAnsi="Arial" w:cs="Arial"/>
                <w:sz w:val="21"/>
                <w:szCs w:val="21"/>
                <w:lang w:val="it-IT"/>
              </w:rPr>
              <w:t xml:space="preserve">. Qualsivoglia modifica, variazione o rinuncia relativa al presente Contratto o a qualunque delle sue disposizioni deve essere concordata per iscritto e sottoscritta da entrambe le parti.  Il presente Contratto costituisce l’intero accordo ed intesa tra le parti in relazione all’oggetto del medesimo e sostituisce e supera qualsivoglia precedente accordo di riservatezza relativo allo Scopo. Il presente Contratto sarà vincolante per, e spiegherà i suoi effetti a favore dei successori ed aventi causa di ciascuna parte e potrà essere fatto valere da e nei confronti dei successori ed aventi causa di ciascuna parte. </w:t>
            </w:r>
          </w:p>
          <w:p w14:paraId="59E6E6BF" w14:textId="77777777" w:rsidR="00D44628" w:rsidRPr="002A76B1" w:rsidRDefault="00D44628" w:rsidP="00E962BB">
            <w:pPr>
              <w:spacing w:after="0" w:line="240" w:lineRule="auto"/>
              <w:jc w:val="both"/>
              <w:rPr>
                <w:rFonts w:ascii="Arial" w:hAnsi="Arial" w:cs="Arial"/>
                <w:sz w:val="21"/>
                <w:szCs w:val="21"/>
                <w:lang w:val="it-IT"/>
              </w:rPr>
            </w:pPr>
          </w:p>
        </w:tc>
      </w:tr>
      <w:tr w:rsidR="00D44628" w:rsidRPr="002A76B1" w14:paraId="2545C3BF" w14:textId="77777777" w:rsidTr="00D44628">
        <w:tc>
          <w:tcPr>
            <w:tcW w:w="4780" w:type="dxa"/>
          </w:tcPr>
          <w:p w14:paraId="483DD8DD" w14:textId="77777777" w:rsidR="000668A0" w:rsidRPr="002A76B1" w:rsidRDefault="000668A0" w:rsidP="006E0C41">
            <w:pPr>
              <w:pStyle w:val="AgrmtCL2"/>
              <w:keepNext w:val="0"/>
              <w:widowControl w:val="0"/>
              <w:numPr>
                <w:ilvl w:val="0"/>
                <w:numId w:val="0"/>
              </w:numPr>
              <w:spacing w:before="0"/>
              <w:ind w:firstLine="720"/>
              <w:rPr>
                <w:rFonts w:ascii="Arial" w:hAnsi="Arial" w:cs="Arial"/>
                <w:sz w:val="21"/>
                <w:szCs w:val="21"/>
              </w:rPr>
            </w:pPr>
            <w:r w:rsidRPr="002A76B1">
              <w:rPr>
                <w:rFonts w:ascii="Arial" w:hAnsi="Arial" w:cs="Arial"/>
                <w:sz w:val="21"/>
                <w:szCs w:val="21"/>
              </w:rPr>
              <w:t>1</w:t>
            </w:r>
            <w:r w:rsidR="00220CA8">
              <w:rPr>
                <w:rFonts w:ascii="Arial" w:hAnsi="Arial" w:cs="Arial"/>
                <w:sz w:val="21"/>
                <w:szCs w:val="21"/>
              </w:rPr>
              <w:t>3</w:t>
            </w:r>
            <w:r w:rsidRPr="002A76B1">
              <w:rPr>
                <w:rFonts w:ascii="Arial" w:hAnsi="Arial" w:cs="Arial"/>
                <w:sz w:val="21"/>
                <w:szCs w:val="21"/>
              </w:rPr>
              <w:t xml:space="preserve">. </w:t>
            </w:r>
            <w:r w:rsidRPr="002A76B1">
              <w:rPr>
                <w:rFonts w:ascii="Arial" w:hAnsi="Arial" w:cs="Arial"/>
                <w:sz w:val="21"/>
                <w:szCs w:val="21"/>
                <w:u w:val="single"/>
              </w:rPr>
              <w:t>Counterparts</w:t>
            </w:r>
            <w:r w:rsidRPr="002A76B1">
              <w:rPr>
                <w:rFonts w:ascii="Arial" w:hAnsi="Arial" w:cs="Arial"/>
                <w:sz w:val="21"/>
                <w:szCs w:val="21"/>
              </w:rPr>
              <w:t>.  This Agreement may be executed in one or more counterparts, each of which will be deemed an original but all of which will constitute one and the same Agreement.  Any photocopy, facsimile or electronic reproduction of the executed Agreement shall constitute an original.</w:t>
            </w:r>
          </w:p>
          <w:p w14:paraId="07B578D2" w14:textId="77777777" w:rsidR="00D44628" w:rsidRPr="002A76B1" w:rsidRDefault="00D44628" w:rsidP="008707D9">
            <w:pPr>
              <w:pStyle w:val="AgrmtCL2"/>
              <w:keepNext w:val="0"/>
              <w:widowControl w:val="0"/>
              <w:numPr>
                <w:ilvl w:val="0"/>
                <w:numId w:val="0"/>
              </w:numPr>
              <w:ind w:firstLine="720"/>
              <w:rPr>
                <w:rFonts w:ascii="Arial" w:hAnsi="Arial" w:cs="Arial"/>
                <w:sz w:val="21"/>
                <w:szCs w:val="21"/>
              </w:rPr>
            </w:pPr>
          </w:p>
        </w:tc>
        <w:tc>
          <w:tcPr>
            <w:tcW w:w="4914" w:type="dxa"/>
            <w:tcBorders>
              <w:left w:val="single" w:sz="4" w:space="0" w:color="auto"/>
            </w:tcBorders>
          </w:tcPr>
          <w:p w14:paraId="57E8BE4B" w14:textId="77777777" w:rsidR="000668A0" w:rsidRPr="002A76B1" w:rsidRDefault="000668A0" w:rsidP="000668A0">
            <w:pPr>
              <w:pStyle w:val="BodyText"/>
              <w:rPr>
                <w:rFonts w:ascii="Arial" w:hAnsi="Arial" w:cs="Arial"/>
                <w:sz w:val="21"/>
                <w:szCs w:val="21"/>
                <w:lang w:val="it-IT"/>
              </w:rPr>
            </w:pPr>
            <w:r w:rsidRPr="002A76B1">
              <w:rPr>
                <w:rFonts w:ascii="Arial" w:hAnsi="Arial" w:cs="Arial"/>
                <w:sz w:val="21"/>
                <w:szCs w:val="21"/>
                <w:lang w:val="it-IT"/>
              </w:rPr>
              <w:lastRenderedPageBreak/>
              <w:tab/>
              <w:t>1</w:t>
            </w:r>
            <w:r w:rsidR="001A5632">
              <w:rPr>
                <w:rFonts w:ascii="Arial" w:hAnsi="Arial" w:cs="Arial"/>
                <w:sz w:val="21"/>
                <w:szCs w:val="21"/>
                <w:lang w:val="it-IT"/>
              </w:rPr>
              <w:t>3</w:t>
            </w:r>
            <w:r w:rsidRPr="002A76B1">
              <w:rPr>
                <w:rFonts w:ascii="Arial" w:hAnsi="Arial" w:cs="Arial"/>
                <w:sz w:val="21"/>
                <w:szCs w:val="21"/>
                <w:lang w:val="it-IT"/>
              </w:rPr>
              <w:t xml:space="preserve">. </w:t>
            </w:r>
            <w:r w:rsidRPr="002A76B1">
              <w:rPr>
                <w:rFonts w:ascii="Arial" w:hAnsi="Arial" w:cs="Arial"/>
                <w:sz w:val="21"/>
                <w:szCs w:val="21"/>
                <w:u w:val="single"/>
                <w:lang w:val="it-IT"/>
              </w:rPr>
              <w:t>Esemplari</w:t>
            </w:r>
            <w:r w:rsidRPr="002A76B1">
              <w:rPr>
                <w:rFonts w:ascii="Arial" w:hAnsi="Arial" w:cs="Arial"/>
                <w:sz w:val="21"/>
                <w:szCs w:val="21"/>
                <w:lang w:val="it-IT"/>
              </w:rPr>
              <w:t>. Il presente Contratto potrà essere sottoscritto in uno o più esemplari, ciascuno dei quali sarà considerato come l’originale ma tutti gli esemplari costituiranno l’unico e medesimo Contratto. Qualunque copia, facsimile o riproduzione elettronica della versione sottoscritta del Contratto costituirà un originale.</w:t>
            </w:r>
          </w:p>
          <w:p w14:paraId="16D93152" w14:textId="77777777" w:rsidR="00D44628" w:rsidRPr="002A76B1" w:rsidRDefault="00D44628" w:rsidP="008707D9">
            <w:pPr>
              <w:spacing w:after="0" w:line="240" w:lineRule="auto"/>
              <w:ind w:firstLine="620"/>
              <w:jc w:val="both"/>
              <w:rPr>
                <w:rFonts w:ascii="Arial" w:hAnsi="Arial" w:cs="Arial"/>
                <w:sz w:val="21"/>
                <w:szCs w:val="21"/>
                <w:lang w:val="it-IT"/>
              </w:rPr>
            </w:pPr>
          </w:p>
        </w:tc>
      </w:tr>
      <w:tr w:rsidR="00D44628" w:rsidRPr="002A76B1" w14:paraId="5D5704B8" w14:textId="77777777" w:rsidTr="00D44628">
        <w:tc>
          <w:tcPr>
            <w:tcW w:w="4780" w:type="dxa"/>
          </w:tcPr>
          <w:p w14:paraId="00734FA1" w14:textId="77777777" w:rsidR="000668A0" w:rsidRPr="002A76B1" w:rsidRDefault="000668A0" w:rsidP="002A76B1">
            <w:pPr>
              <w:ind w:firstLine="720"/>
              <w:rPr>
                <w:rFonts w:ascii="Arial" w:hAnsi="Arial" w:cs="Arial"/>
                <w:sz w:val="21"/>
                <w:szCs w:val="21"/>
                <w:lang w:val="en-CA"/>
              </w:rPr>
            </w:pPr>
            <w:r w:rsidRPr="002A76B1">
              <w:rPr>
                <w:rFonts w:ascii="Arial" w:hAnsi="Arial" w:cs="Arial"/>
                <w:sz w:val="21"/>
                <w:szCs w:val="21"/>
                <w:lang w:val="en-CA"/>
              </w:rPr>
              <w:lastRenderedPageBreak/>
              <w:t>1</w:t>
            </w:r>
            <w:r w:rsidR="00220CA8">
              <w:rPr>
                <w:rFonts w:ascii="Arial" w:hAnsi="Arial" w:cs="Arial"/>
                <w:sz w:val="21"/>
                <w:szCs w:val="21"/>
                <w:lang w:val="en-CA"/>
              </w:rPr>
              <w:t>4</w:t>
            </w:r>
            <w:r w:rsidRPr="002A76B1">
              <w:rPr>
                <w:rFonts w:ascii="Arial" w:hAnsi="Arial" w:cs="Arial"/>
                <w:sz w:val="21"/>
                <w:szCs w:val="21"/>
                <w:lang w:val="en-CA"/>
              </w:rPr>
              <w:t xml:space="preserve">. </w:t>
            </w:r>
            <w:r w:rsidRPr="002A76B1">
              <w:rPr>
                <w:rFonts w:ascii="Arial" w:hAnsi="Arial" w:cs="Arial"/>
                <w:sz w:val="21"/>
                <w:szCs w:val="21"/>
                <w:u w:val="single"/>
                <w:lang w:val="en-CA"/>
              </w:rPr>
              <w:t>Governing Language</w:t>
            </w:r>
            <w:r w:rsidRPr="002A76B1">
              <w:rPr>
                <w:rFonts w:ascii="Arial" w:hAnsi="Arial" w:cs="Arial"/>
                <w:sz w:val="21"/>
                <w:szCs w:val="21"/>
                <w:lang w:val="en-CA"/>
              </w:rPr>
              <w:t xml:space="preserve">.  </w:t>
            </w:r>
            <w:r w:rsidRPr="002A76B1">
              <w:rPr>
                <w:rFonts w:ascii="Arial" w:hAnsi="Arial" w:cs="Arial"/>
                <w:sz w:val="21"/>
                <w:szCs w:val="21"/>
                <w:lang w:val="en-US"/>
              </w:rPr>
              <w:t>In the event of a conflict between any of the provisions in the English and Italian versions of this Agreement, the English version shall govern.</w:t>
            </w:r>
          </w:p>
          <w:p w14:paraId="62C293C6" w14:textId="77777777" w:rsidR="000668A0" w:rsidRPr="002A76B1" w:rsidRDefault="000668A0" w:rsidP="000668A0">
            <w:pPr>
              <w:rPr>
                <w:rFonts w:ascii="Arial" w:hAnsi="Arial" w:cs="Arial"/>
                <w:sz w:val="21"/>
                <w:szCs w:val="21"/>
                <w:lang w:val="en-CA"/>
              </w:rPr>
            </w:pPr>
          </w:p>
          <w:p w14:paraId="5DAC0D4A" w14:textId="77777777" w:rsidR="00D44628" w:rsidRPr="002A76B1" w:rsidRDefault="00D44628" w:rsidP="008629CE">
            <w:pPr>
              <w:pStyle w:val="BodyText"/>
              <w:rPr>
                <w:rFonts w:ascii="Arial" w:hAnsi="Arial" w:cs="Arial"/>
                <w:sz w:val="21"/>
                <w:szCs w:val="21"/>
                <w:lang w:val="en-CA"/>
              </w:rPr>
            </w:pPr>
          </w:p>
        </w:tc>
        <w:tc>
          <w:tcPr>
            <w:tcW w:w="4914" w:type="dxa"/>
            <w:tcBorders>
              <w:left w:val="single" w:sz="4" w:space="0" w:color="auto"/>
            </w:tcBorders>
          </w:tcPr>
          <w:p w14:paraId="2C86A694" w14:textId="77777777" w:rsidR="000668A0" w:rsidRPr="002A76B1" w:rsidRDefault="000668A0" w:rsidP="000668A0">
            <w:pPr>
              <w:pStyle w:val="BodyText"/>
              <w:ind w:firstLine="720"/>
              <w:rPr>
                <w:rFonts w:ascii="Arial" w:hAnsi="Arial" w:cs="Arial"/>
                <w:sz w:val="21"/>
                <w:szCs w:val="21"/>
                <w:lang w:val="it-IT"/>
              </w:rPr>
            </w:pPr>
            <w:r w:rsidRPr="002A76B1">
              <w:rPr>
                <w:rFonts w:ascii="Arial" w:hAnsi="Arial" w:cs="Arial"/>
                <w:sz w:val="21"/>
                <w:szCs w:val="21"/>
                <w:lang w:val="it-IT"/>
              </w:rPr>
              <w:t>1</w:t>
            </w:r>
            <w:r w:rsidR="001A5632">
              <w:rPr>
                <w:rFonts w:ascii="Arial" w:hAnsi="Arial" w:cs="Arial"/>
                <w:sz w:val="21"/>
                <w:szCs w:val="21"/>
                <w:lang w:val="it-IT"/>
              </w:rPr>
              <w:t>4</w:t>
            </w:r>
            <w:r w:rsidRPr="002A76B1">
              <w:rPr>
                <w:rFonts w:ascii="Arial" w:hAnsi="Arial" w:cs="Arial"/>
                <w:sz w:val="21"/>
                <w:szCs w:val="21"/>
                <w:lang w:val="it-IT"/>
              </w:rPr>
              <w:t xml:space="preserve">. </w:t>
            </w:r>
            <w:r w:rsidRPr="002A76B1">
              <w:rPr>
                <w:rFonts w:ascii="Arial" w:hAnsi="Arial" w:cs="Arial"/>
                <w:sz w:val="21"/>
                <w:szCs w:val="21"/>
                <w:u w:val="single"/>
                <w:lang w:val="it-IT"/>
              </w:rPr>
              <w:t>Lingua Applicabile</w:t>
            </w:r>
            <w:r w:rsidRPr="002A76B1">
              <w:rPr>
                <w:rFonts w:ascii="Arial" w:hAnsi="Arial" w:cs="Arial"/>
                <w:sz w:val="21"/>
                <w:szCs w:val="21"/>
                <w:lang w:val="it-IT"/>
              </w:rPr>
              <w:t>. In caso di conflitto tra qualsivoglia delle disposizioni contenute nella versione inglese ed italiana del presente Contratto farà fede la versione inglese.</w:t>
            </w:r>
          </w:p>
          <w:p w14:paraId="44B13550" w14:textId="77777777" w:rsidR="00D44628" w:rsidRPr="002A76B1" w:rsidRDefault="00D44628" w:rsidP="00E962BB">
            <w:pPr>
              <w:spacing w:after="0" w:line="240" w:lineRule="auto"/>
              <w:jc w:val="both"/>
              <w:rPr>
                <w:rFonts w:ascii="Arial" w:hAnsi="Arial" w:cs="Arial"/>
                <w:sz w:val="21"/>
                <w:szCs w:val="21"/>
                <w:lang w:val="it-IT"/>
              </w:rPr>
            </w:pPr>
          </w:p>
        </w:tc>
      </w:tr>
      <w:tr w:rsidR="00D44628" w:rsidRPr="002A76B1" w14:paraId="2A931BA6" w14:textId="77777777" w:rsidTr="00D44628">
        <w:tc>
          <w:tcPr>
            <w:tcW w:w="4780" w:type="dxa"/>
          </w:tcPr>
          <w:p w14:paraId="6E5CEBB2" w14:textId="77777777" w:rsidR="000668A0" w:rsidRPr="002A76B1" w:rsidRDefault="000668A0" w:rsidP="000668A0">
            <w:pPr>
              <w:pStyle w:val="BodyText"/>
              <w:ind w:firstLine="720"/>
              <w:rPr>
                <w:rFonts w:ascii="Arial" w:hAnsi="Arial" w:cs="Arial"/>
                <w:sz w:val="21"/>
                <w:szCs w:val="21"/>
              </w:rPr>
            </w:pPr>
            <w:r w:rsidRPr="002A76B1">
              <w:rPr>
                <w:rFonts w:ascii="Arial" w:hAnsi="Arial" w:cs="Arial"/>
                <w:sz w:val="21"/>
                <w:szCs w:val="21"/>
              </w:rPr>
              <w:t>The parties have caused this Agreement to be signed by their duly authorized representatives as of the Effective Date.</w:t>
            </w:r>
          </w:p>
          <w:p w14:paraId="7DCAF83B" w14:textId="77777777" w:rsidR="00D44628" w:rsidRPr="002A76B1" w:rsidRDefault="00D44628" w:rsidP="008629CE">
            <w:pPr>
              <w:pStyle w:val="BodyText"/>
              <w:rPr>
                <w:rFonts w:ascii="Arial" w:hAnsi="Arial" w:cs="Arial"/>
                <w:sz w:val="21"/>
                <w:szCs w:val="21"/>
              </w:rPr>
            </w:pPr>
          </w:p>
        </w:tc>
        <w:tc>
          <w:tcPr>
            <w:tcW w:w="4914" w:type="dxa"/>
            <w:tcBorders>
              <w:left w:val="single" w:sz="4" w:space="0" w:color="auto"/>
            </w:tcBorders>
          </w:tcPr>
          <w:p w14:paraId="6EA1F747" w14:textId="77777777" w:rsidR="000668A0" w:rsidRPr="002A76B1" w:rsidRDefault="000668A0" w:rsidP="000668A0">
            <w:pPr>
              <w:pStyle w:val="BodyText"/>
              <w:ind w:firstLine="720"/>
              <w:rPr>
                <w:rFonts w:ascii="Arial" w:hAnsi="Arial" w:cs="Arial"/>
                <w:sz w:val="21"/>
                <w:szCs w:val="21"/>
                <w:lang w:val="it-IT"/>
              </w:rPr>
            </w:pPr>
            <w:r w:rsidRPr="002A76B1">
              <w:rPr>
                <w:rFonts w:ascii="Arial" w:hAnsi="Arial" w:cs="Arial"/>
                <w:sz w:val="21"/>
                <w:szCs w:val="21"/>
                <w:lang w:val="it-IT"/>
              </w:rPr>
              <w:t>Le parti hanno sottoscritto il presente Contratto alla Data di Efficacia per mezzo dei propri rappresentanti debitamente autorizzati.</w:t>
            </w:r>
          </w:p>
          <w:p w14:paraId="569844C5" w14:textId="77777777" w:rsidR="00D44628" w:rsidRPr="002A76B1" w:rsidRDefault="00D44628" w:rsidP="00E962BB">
            <w:pPr>
              <w:spacing w:after="0" w:line="240" w:lineRule="auto"/>
              <w:jc w:val="both"/>
              <w:rPr>
                <w:rFonts w:ascii="Arial" w:hAnsi="Arial" w:cs="Arial"/>
                <w:sz w:val="21"/>
                <w:szCs w:val="21"/>
                <w:lang w:val="it-IT"/>
              </w:rPr>
            </w:pPr>
          </w:p>
        </w:tc>
      </w:tr>
      <w:tr w:rsidR="00FA678E" w:rsidRPr="002A76B1" w14:paraId="677A1CA6" w14:textId="77777777" w:rsidTr="00FA678E">
        <w:trPr>
          <w:trHeight w:val="1680"/>
        </w:trPr>
        <w:tc>
          <w:tcPr>
            <w:tcW w:w="4780" w:type="dxa"/>
          </w:tcPr>
          <w:p w14:paraId="6898803A" w14:textId="77777777" w:rsidR="00FA678E" w:rsidRPr="002A76B1" w:rsidRDefault="00FA678E" w:rsidP="000D681E">
            <w:pPr>
              <w:pStyle w:val="BodyText"/>
              <w:rPr>
                <w:rFonts w:ascii="Arial" w:hAnsi="Arial" w:cs="Arial"/>
                <w:sz w:val="21"/>
                <w:szCs w:val="21"/>
              </w:rPr>
            </w:pPr>
            <w:r w:rsidRPr="002A76B1">
              <w:rPr>
                <w:rFonts w:ascii="Arial" w:hAnsi="Arial" w:cs="Arial"/>
                <w:sz w:val="21"/>
                <w:szCs w:val="21"/>
                <w:highlight w:val="yellow"/>
              </w:rPr>
              <w:t>FULL COMPANY NAME</w:t>
            </w:r>
          </w:p>
          <w:p w14:paraId="3D7C1181" w14:textId="77777777" w:rsidR="00FA678E" w:rsidRPr="002A76B1" w:rsidRDefault="00FA678E" w:rsidP="000D681E">
            <w:pPr>
              <w:pStyle w:val="BodyText"/>
              <w:rPr>
                <w:rFonts w:ascii="Arial" w:hAnsi="Arial" w:cs="Arial"/>
                <w:sz w:val="21"/>
                <w:szCs w:val="21"/>
                <w:highlight w:val="yellow"/>
              </w:rPr>
            </w:pPr>
            <w:r w:rsidRPr="002A76B1">
              <w:rPr>
                <w:rFonts w:ascii="Arial" w:hAnsi="Arial" w:cs="Arial"/>
                <w:sz w:val="21"/>
                <w:szCs w:val="21"/>
              </w:rPr>
              <w:t>.</w:t>
            </w:r>
          </w:p>
          <w:p w14:paraId="5BB852EF" w14:textId="77777777" w:rsidR="00FA678E" w:rsidRPr="002A76B1" w:rsidRDefault="00FA678E" w:rsidP="000D681E">
            <w:pPr>
              <w:pStyle w:val="BodyText"/>
              <w:rPr>
                <w:rFonts w:ascii="Arial" w:hAnsi="Arial" w:cs="Arial"/>
                <w:sz w:val="21"/>
                <w:szCs w:val="21"/>
              </w:rPr>
            </w:pPr>
            <w:r w:rsidRPr="002A76B1">
              <w:rPr>
                <w:rFonts w:ascii="Arial" w:hAnsi="Arial" w:cs="Arial"/>
                <w:sz w:val="21"/>
                <w:szCs w:val="21"/>
              </w:rPr>
              <w:t>By:__________________________________</w:t>
            </w:r>
          </w:p>
          <w:p w14:paraId="49528931" w14:textId="77777777" w:rsidR="00FA678E" w:rsidRDefault="00FA678E" w:rsidP="000D681E">
            <w:pPr>
              <w:pStyle w:val="BodyText"/>
              <w:rPr>
                <w:rFonts w:ascii="Arial" w:hAnsi="Arial" w:cs="Arial"/>
                <w:sz w:val="21"/>
                <w:szCs w:val="21"/>
              </w:rPr>
            </w:pPr>
          </w:p>
          <w:p w14:paraId="7E660BFE" w14:textId="77777777" w:rsidR="00FA678E" w:rsidRPr="002A76B1" w:rsidRDefault="00FA678E" w:rsidP="000D681E">
            <w:pPr>
              <w:pStyle w:val="BodyText"/>
              <w:rPr>
                <w:rFonts w:ascii="Arial" w:hAnsi="Arial" w:cs="Arial"/>
                <w:sz w:val="21"/>
                <w:szCs w:val="21"/>
              </w:rPr>
            </w:pPr>
            <w:r w:rsidRPr="002A76B1">
              <w:rPr>
                <w:rFonts w:ascii="Arial" w:hAnsi="Arial" w:cs="Arial"/>
                <w:sz w:val="21"/>
                <w:szCs w:val="21"/>
              </w:rPr>
              <w:t>Name:________________________________</w:t>
            </w:r>
          </w:p>
          <w:p w14:paraId="2BE6FE65" w14:textId="77777777" w:rsidR="00FA678E" w:rsidRDefault="00FA678E" w:rsidP="000D681E">
            <w:pPr>
              <w:pStyle w:val="BodyText"/>
              <w:rPr>
                <w:rFonts w:ascii="Arial" w:hAnsi="Arial" w:cs="Arial"/>
                <w:sz w:val="21"/>
                <w:szCs w:val="21"/>
              </w:rPr>
            </w:pPr>
          </w:p>
          <w:p w14:paraId="57BA2A8D" w14:textId="77777777" w:rsidR="00FA678E" w:rsidRPr="002A76B1" w:rsidRDefault="00FA678E" w:rsidP="000D681E">
            <w:pPr>
              <w:pStyle w:val="BodyText"/>
              <w:rPr>
                <w:rFonts w:ascii="Arial" w:hAnsi="Arial" w:cs="Arial"/>
                <w:sz w:val="21"/>
                <w:szCs w:val="21"/>
              </w:rPr>
            </w:pPr>
            <w:r w:rsidRPr="002A76B1">
              <w:rPr>
                <w:rFonts w:ascii="Arial" w:hAnsi="Arial" w:cs="Arial"/>
                <w:sz w:val="21"/>
                <w:szCs w:val="21"/>
              </w:rPr>
              <w:t>Title:________________________________</w:t>
            </w:r>
          </w:p>
        </w:tc>
        <w:tc>
          <w:tcPr>
            <w:tcW w:w="4914" w:type="dxa"/>
            <w:tcBorders>
              <w:left w:val="single" w:sz="4" w:space="0" w:color="auto"/>
            </w:tcBorders>
          </w:tcPr>
          <w:p w14:paraId="1BFF5677" w14:textId="77777777" w:rsidR="00FA678E" w:rsidRPr="002A76B1" w:rsidRDefault="00FA678E" w:rsidP="00E962BB">
            <w:pPr>
              <w:spacing w:after="0" w:line="240" w:lineRule="auto"/>
              <w:jc w:val="both"/>
              <w:rPr>
                <w:rFonts w:ascii="Arial" w:hAnsi="Arial" w:cs="Arial"/>
                <w:sz w:val="21"/>
                <w:szCs w:val="21"/>
                <w:lang w:val="it-IT"/>
              </w:rPr>
            </w:pPr>
            <w:r w:rsidRPr="002A76B1">
              <w:rPr>
                <w:rFonts w:ascii="Arial" w:hAnsi="Arial" w:cs="Arial"/>
                <w:sz w:val="21"/>
                <w:szCs w:val="21"/>
                <w:highlight w:val="yellow"/>
                <w:lang w:val="it-IT"/>
              </w:rPr>
              <w:t>NOME DELLA SOCIETA’ PER ESTESO</w:t>
            </w:r>
            <w:r w:rsidRPr="002A76B1">
              <w:rPr>
                <w:rFonts w:ascii="Arial" w:hAnsi="Arial" w:cs="Arial"/>
                <w:sz w:val="21"/>
                <w:szCs w:val="21"/>
                <w:lang w:val="it-IT"/>
              </w:rPr>
              <w:tab/>
            </w:r>
          </w:p>
          <w:p w14:paraId="2DA4D4A5" w14:textId="77777777" w:rsidR="00FA678E" w:rsidRDefault="00FA678E" w:rsidP="00E962BB">
            <w:pPr>
              <w:pStyle w:val="BodyText"/>
              <w:rPr>
                <w:rFonts w:ascii="Arial" w:hAnsi="Arial" w:cs="Arial"/>
                <w:sz w:val="21"/>
                <w:szCs w:val="21"/>
                <w:lang w:val="it-IT"/>
              </w:rPr>
            </w:pPr>
          </w:p>
          <w:p w14:paraId="277E875F" w14:textId="77777777" w:rsidR="00FA678E" w:rsidRPr="002A76B1" w:rsidRDefault="00FA678E" w:rsidP="00E962BB">
            <w:pPr>
              <w:pStyle w:val="BodyText"/>
              <w:rPr>
                <w:rFonts w:ascii="Arial" w:hAnsi="Arial" w:cs="Arial"/>
                <w:sz w:val="21"/>
                <w:szCs w:val="21"/>
              </w:rPr>
            </w:pPr>
            <w:r w:rsidRPr="002A76B1">
              <w:rPr>
                <w:rFonts w:ascii="Arial" w:hAnsi="Arial" w:cs="Arial"/>
                <w:sz w:val="21"/>
                <w:szCs w:val="21"/>
                <w:lang w:val="it-IT"/>
              </w:rPr>
              <w:t xml:space="preserve">F.to:__________________________________    </w:t>
            </w:r>
          </w:p>
          <w:p w14:paraId="3C1C21A7" w14:textId="77777777" w:rsidR="00FA678E" w:rsidRDefault="00FA678E" w:rsidP="00E962BB">
            <w:pPr>
              <w:pStyle w:val="BodyText"/>
              <w:rPr>
                <w:rFonts w:ascii="Arial" w:hAnsi="Arial" w:cs="Arial"/>
                <w:sz w:val="21"/>
                <w:szCs w:val="21"/>
                <w:lang w:val="it-IT"/>
              </w:rPr>
            </w:pPr>
          </w:p>
          <w:p w14:paraId="1E43CADA" w14:textId="77777777" w:rsidR="00FA678E" w:rsidRPr="002A76B1" w:rsidRDefault="00FA678E" w:rsidP="00E962BB">
            <w:pPr>
              <w:pStyle w:val="BodyText"/>
              <w:rPr>
                <w:rFonts w:ascii="Arial" w:hAnsi="Arial" w:cs="Arial"/>
                <w:sz w:val="21"/>
                <w:szCs w:val="21"/>
              </w:rPr>
            </w:pPr>
            <w:r w:rsidRPr="002A76B1">
              <w:rPr>
                <w:rFonts w:ascii="Arial" w:hAnsi="Arial" w:cs="Arial"/>
                <w:sz w:val="21"/>
                <w:szCs w:val="21"/>
                <w:lang w:val="it-IT"/>
              </w:rPr>
              <w:t>Nome:________________________________</w:t>
            </w:r>
          </w:p>
          <w:p w14:paraId="29C9D61A" w14:textId="77777777" w:rsidR="00FA678E" w:rsidRDefault="00FA678E" w:rsidP="00E962BB">
            <w:pPr>
              <w:spacing w:after="0" w:line="240" w:lineRule="auto"/>
              <w:jc w:val="both"/>
              <w:rPr>
                <w:rFonts w:ascii="Arial" w:hAnsi="Arial" w:cs="Arial"/>
                <w:sz w:val="21"/>
                <w:szCs w:val="21"/>
                <w:lang w:val="it-IT"/>
              </w:rPr>
            </w:pPr>
          </w:p>
          <w:p w14:paraId="3F27732B" w14:textId="77777777" w:rsidR="00FA678E" w:rsidRPr="002A76B1" w:rsidRDefault="00FA678E" w:rsidP="00E962BB">
            <w:pPr>
              <w:jc w:val="both"/>
              <w:rPr>
                <w:rFonts w:ascii="Arial" w:hAnsi="Arial" w:cs="Arial"/>
                <w:sz w:val="21"/>
                <w:szCs w:val="21"/>
                <w:lang w:val="it-IT"/>
              </w:rPr>
            </w:pPr>
            <w:r w:rsidRPr="002A76B1">
              <w:rPr>
                <w:rFonts w:ascii="Arial" w:hAnsi="Arial" w:cs="Arial"/>
                <w:sz w:val="21"/>
                <w:szCs w:val="21"/>
                <w:lang w:val="it-IT"/>
              </w:rPr>
              <w:t>Qualifica:</w:t>
            </w:r>
            <w:r w:rsidR="00CA6BE8">
              <w:rPr>
                <w:rFonts w:ascii="Arial" w:hAnsi="Arial" w:cs="Arial"/>
                <w:sz w:val="21"/>
                <w:szCs w:val="21"/>
                <w:lang w:val="it-IT"/>
              </w:rPr>
              <w:t>__</w:t>
            </w:r>
            <w:r w:rsidRPr="002A76B1">
              <w:rPr>
                <w:rFonts w:ascii="Arial" w:hAnsi="Arial" w:cs="Arial"/>
                <w:sz w:val="21"/>
                <w:szCs w:val="21"/>
                <w:lang w:val="it-IT"/>
              </w:rPr>
              <w:t>____________________________</w:t>
            </w:r>
          </w:p>
        </w:tc>
      </w:tr>
      <w:tr w:rsidR="00FA678E" w:rsidRPr="002A76B1" w14:paraId="579D4537" w14:textId="77777777" w:rsidTr="00D44628">
        <w:tc>
          <w:tcPr>
            <w:tcW w:w="4780" w:type="dxa"/>
          </w:tcPr>
          <w:p w14:paraId="52A9F8F3" w14:textId="77777777" w:rsidR="00FA678E" w:rsidRDefault="00FA678E" w:rsidP="000D681E">
            <w:pPr>
              <w:pStyle w:val="BodyText"/>
              <w:rPr>
                <w:rFonts w:ascii="Arial" w:hAnsi="Arial" w:cs="Arial"/>
                <w:sz w:val="21"/>
                <w:szCs w:val="21"/>
              </w:rPr>
            </w:pPr>
          </w:p>
          <w:p w14:paraId="5DC06AA7" w14:textId="77777777" w:rsidR="00FA678E" w:rsidRPr="002A76B1" w:rsidRDefault="00FA678E" w:rsidP="000D681E">
            <w:pPr>
              <w:pStyle w:val="BodyText"/>
              <w:rPr>
                <w:rFonts w:ascii="Arial" w:hAnsi="Arial" w:cs="Arial"/>
                <w:sz w:val="21"/>
                <w:szCs w:val="21"/>
              </w:rPr>
            </w:pPr>
          </w:p>
        </w:tc>
        <w:tc>
          <w:tcPr>
            <w:tcW w:w="4914" w:type="dxa"/>
            <w:tcBorders>
              <w:left w:val="single" w:sz="4" w:space="0" w:color="auto"/>
            </w:tcBorders>
          </w:tcPr>
          <w:p w14:paraId="39C8637B" w14:textId="77777777" w:rsidR="00FA678E" w:rsidRPr="002A76B1" w:rsidRDefault="00FA678E" w:rsidP="00FA678E">
            <w:pPr>
              <w:jc w:val="both"/>
              <w:rPr>
                <w:rFonts w:ascii="Arial" w:hAnsi="Arial" w:cs="Arial"/>
                <w:sz w:val="21"/>
                <w:szCs w:val="21"/>
                <w:lang w:val="it-IT"/>
              </w:rPr>
            </w:pPr>
          </w:p>
        </w:tc>
      </w:tr>
      <w:tr w:rsidR="00FA678E" w:rsidRPr="002A76B1" w14:paraId="691C8DA6" w14:textId="77777777" w:rsidTr="00D44628">
        <w:tc>
          <w:tcPr>
            <w:tcW w:w="4780" w:type="dxa"/>
          </w:tcPr>
          <w:p w14:paraId="47753F86" w14:textId="77777777" w:rsidR="00FA678E" w:rsidRDefault="00FA678E" w:rsidP="00FA678E">
            <w:pPr>
              <w:pStyle w:val="BodyText"/>
              <w:rPr>
                <w:rFonts w:ascii="Arial" w:hAnsi="Arial" w:cs="Arial"/>
                <w:sz w:val="21"/>
                <w:szCs w:val="21"/>
              </w:rPr>
            </w:pPr>
            <w:r w:rsidRPr="00D802D9">
              <w:rPr>
                <w:sz w:val="24"/>
                <w:szCs w:val="24"/>
                <w:lang w:val="it-IT"/>
              </w:rPr>
              <w:t>CATALENT PHARMA SOLUTIONS, LLC</w:t>
            </w:r>
            <w:r w:rsidRPr="002A76B1">
              <w:rPr>
                <w:rFonts w:ascii="Arial" w:hAnsi="Arial" w:cs="Arial"/>
                <w:sz w:val="21"/>
                <w:szCs w:val="21"/>
              </w:rPr>
              <w:t>.</w:t>
            </w:r>
          </w:p>
          <w:p w14:paraId="7812CAC6" w14:textId="77777777" w:rsidR="00FA678E" w:rsidRPr="002A76B1" w:rsidRDefault="00FA678E" w:rsidP="00FA678E">
            <w:pPr>
              <w:pStyle w:val="BodyText"/>
              <w:rPr>
                <w:rFonts w:ascii="Arial" w:hAnsi="Arial" w:cs="Arial"/>
                <w:sz w:val="21"/>
                <w:szCs w:val="21"/>
                <w:highlight w:val="yellow"/>
              </w:rPr>
            </w:pPr>
          </w:p>
          <w:p w14:paraId="03F9F8A2" w14:textId="77777777" w:rsidR="00FA678E" w:rsidRPr="002A76B1" w:rsidRDefault="00FA678E" w:rsidP="00FA678E">
            <w:pPr>
              <w:pStyle w:val="BodyText"/>
              <w:rPr>
                <w:rFonts w:ascii="Arial" w:hAnsi="Arial" w:cs="Arial"/>
                <w:sz w:val="21"/>
                <w:szCs w:val="21"/>
              </w:rPr>
            </w:pPr>
            <w:r w:rsidRPr="002A76B1">
              <w:rPr>
                <w:rFonts w:ascii="Arial" w:hAnsi="Arial" w:cs="Arial"/>
                <w:sz w:val="21"/>
                <w:szCs w:val="21"/>
              </w:rPr>
              <w:t>By:__________________________________</w:t>
            </w:r>
          </w:p>
          <w:p w14:paraId="27C40524" w14:textId="77777777" w:rsidR="00FA678E" w:rsidRDefault="00FA678E" w:rsidP="00FA678E">
            <w:pPr>
              <w:pStyle w:val="BodyText"/>
              <w:rPr>
                <w:rFonts w:ascii="Arial" w:hAnsi="Arial" w:cs="Arial"/>
                <w:sz w:val="21"/>
                <w:szCs w:val="21"/>
              </w:rPr>
            </w:pPr>
          </w:p>
          <w:p w14:paraId="260608F3" w14:textId="77777777" w:rsidR="00FA678E" w:rsidRPr="002A76B1" w:rsidRDefault="00FA678E" w:rsidP="00FA678E">
            <w:pPr>
              <w:pStyle w:val="BodyText"/>
              <w:rPr>
                <w:rFonts w:ascii="Arial" w:hAnsi="Arial" w:cs="Arial"/>
                <w:sz w:val="21"/>
                <w:szCs w:val="21"/>
              </w:rPr>
            </w:pPr>
            <w:r w:rsidRPr="002A76B1">
              <w:rPr>
                <w:rFonts w:ascii="Arial" w:hAnsi="Arial" w:cs="Arial"/>
                <w:sz w:val="21"/>
                <w:szCs w:val="21"/>
              </w:rPr>
              <w:t>Name:________________________________</w:t>
            </w:r>
          </w:p>
          <w:p w14:paraId="50922812" w14:textId="77777777" w:rsidR="00FA678E" w:rsidRDefault="00FA678E" w:rsidP="00FA678E">
            <w:pPr>
              <w:pStyle w:val="BodyText"/>
              <w:rPr>
                <w:rFonts w:ascii="Arial" w:hAnsi="Arial" w:cs="Arial"/>
                <w:sz w:val="21"/>
                <w:szCs w:val="21"/>
              </w:rPr>
            </w:pPr>
          </w:p>
          <w:p w14:paraId="1218138F" w14:textId="77777777" w:rsidR="00FA678E" w:rsidRDefault="00FA678E" w:rsidP="00FA678E">
            <w:pPr>
              <w:pStyle w:val="BodyText"/>
              <w:rPr>
                <w:rFonts w:ascii="Arial" w:hAnsi="Arial" w:cs="Arial"/>
                <w:sz w:val="21"/>
                <w:szCs w:val="21"/>
              </w:rPr>
            </w:pPr>
            <w:r w:rsidRPr="002A76B1">
              <w:rPr>
                <w:rFonts w:ascii="Arial" w:hAnsi="Arial" w:cs="Arial"/>
                <w:sz w:val="21"/>
                <w:szCs w:val="21"/>
              </w:rPr>
              <w:t>Title:________________________________</w:t>
            </w:r>
          </w:p>
        </w:tc>
        <w:tc>
          <w:tcPr>
            <w:tcW w:w="4914" w:type="dxa"/>
            <w:tcBorders>
              <w:left w:val="single" w:sz="4" w:space="0" w:color="auto"/>
            </w:tcBorders>
          </w:tcPr>
          <w:p w14:paraId="40B30055" w14:textId="77777777" w:rsidR="00FA678E" w:rsidRDefault="00FA678E" w:rsidP="00FA678E">
            <w:pPr>
              <w:pStyle w:val="BodyText"/>
              <w:rPr>
                <w:rFonts w:ascii="Arial" w:hAnsi="Arial" w:cs="Arial"/>
                <w:sz w:val="21"/>
                <w:szCs w:val="21"/>
                <w:lang w:val="it-IT"/>
              </w:rPr>
            </w:pPr>
            <w:r w:rsidRPr="00D802D9">
              <w:rPr>
                <w:sz w:val="24"/>
                <w:szCs w:val="24"/>
                <w:lang w:val="it-IT"/>
              </w:rPr>
              <w:t>CATALENT PHARMA SOLUTIONS, LLC</w:t>
            </w:r>
            <w:r>
              <w:rPr>
                <w:rFonts w:ascii="Arial" w:hAnsi="Arial" w:cs="Arial"/>
                <w:sz w:val="21"/>
                <w:szCs w:val="21"/>
                <w:lang w:val="it-IT"/>
              </w:rPr>
              <w:t xml:space="preserve"> </w:t>
            </w:r>
          </w:p>
          <w:p w14:paraId="2E209D3D" w14:textId="77777777" w:rsidR="00FA678E" w:rsidRDefault="00FA678E" w:rsidP="00FA678E">
            <w:pPr>
              <w:pStyle w:val="BodyText"/>
              <w:rPr>
                <w:rFonts w:ascii="Arial" w:hAnsi="Arial" w:cs="Arial"/>
                <w:sz w:val="21"/>
                <w:szCs w:val="21"/>
                <w:lang w:val="it-IT"/>
              </w:rPr>
            </w:pPr>
          </w:p>
          <w:p w14:paraId="343CF744" w14:textId="77777777" w:rsidR="00FA678E" w:rsidRPr="002A76B1" w:rsidRDefault="00FA678E" w:rsidP="00FA678E">
            <w:pPr>
              <w:pStyle w:val="BodyText"/>
              <w:rPr>
                <w:rFonts w:ascii="Arial" w:hAnsi="Arial" w:cs="Arial"/>
                <w:sz w:val="21"/>
                <w:szCs w:val="21"/>
              </w:rPr>
            </w:pPr>
            <w:r w:rsidRPr="002A76B1">
              <w:rPr>
                <w:rFonts w:ascii="Arial" w:hAnsi="Arial" w:cs="Arial"/>
                <w:sz w:val="21"/>
                <w:szCs w:val="21"/>
                <w:lang w:val="it-IT"/>
              </w:rPr>
              <w:t xml:space="preserve">F.to:__________________________________    </w:t>
            </w:r>
          </w:p>
          <w:p w14:paraId="21E6B7D5" w14:textId="77777777" w:rsidR="00FA678E" w:rsidRDefault="00FA678E" w:rsidP="00FA678E">
            <w:pPr>
              <w:pStyle w:val="BodyText"/>
              <w:rPr>
                <w:rFonts w:ascii="Arial" w:hAnsi="Arial" w:cs="Arial"/>
                <w:sz w:val="21"/>
                <w:szCs w:val="21"/>
                <w:lang w:val="it-IT"/>
              </w:rPr>
            </w:pPr>
          </w:p>
          <w:p w14:paraId="2B272ED6" w14:textId="77777777" w:rsidR="00FA678E" w:rsidRPr="002A76B1" w:rsidRDefault="00FA678E" w:rsidP="00FA678E">
            <w:pPr>
              <w:pStyle w:val="BodyText"/>
              <w:rPr>
                <w:rFonts w:ascii="Arial" w:hAnsi="Arial" w:cs="Arial"/>
                <w:sz w:val="21"/>
                <w:szCs w:val="21"/>
              </w:rPr>
            </w:pPr>
            <w:r w:rsidRPr="002A76B1">
              <w:rPr>
                <w:rFonts w:ascii="Arial" w:hAnsi="Arial" w:cs="Arial"/>
                <w:sz w:val="21"/>
                <w:szCs w:val="21"/>
                <w:lang w:val="it-IT"/>
              </w:rPr>
              <w:t>Nome:________________________________</w:t>
            </w:r>
          </w:p>
          <w:p w14:paraId="193C9406" w14:textId="77777777" w:rsidR="00FA678E" w:rsidRDefault="00FA678E" w:rsidP="00FA678E">
            <w:pPr>
              <w:spacing w:after="0" w:line="240" w:lineRule="auto"/>
              <w:jc w:val="both"/>
              <w:rPr>
                <w:rFonts w:ascii="Arial" w:hAnsi="Arial" w:cs="Arial"/>
                <w:sz w:val="21"/>
                <w:szCs w:val="21"/>
                <w:lang w:val="it-IT"/>
              </w:rPr>
            </w:pPr>
          </w:p>
          <w:p w14:paraId="44075A35" w14:textId="77777777" w:rsidR="00FA678E" w:rsidRPr="002A76B1" w:rsidRDefault="00FA678E" w:rsidP="00FA678E">
            <w:pPr>
              <w:jc w:val="both"/>
              <w:rPr>
                <w:rFonts w:ascii="Arial" w:hAnsi="Arial" w:cs="Arial"/>
                <w:sz w:val="21"/>
                <w:szCs w:val="21"/>
                <w:lang w:val="it-IT"/>
              </w:rPr>
            </w:pPr>
            <w:r w:rsidRPr="002A76B1">
              <w:rPr>
                <w:rFonts w:ascii="Arial" w:hAnsi="Arial" w:cs="Arial"/>
                <w:sz w:val="21"/>
                <w:szCs w:val="21"/>
                <w:lang w:val="it-IT"/>
              </w:rPr>
              <w:t>Qualifica:__________</w:t>
            </w:r>
            <w:r w:rsidR="00CA6BE8">
              <w:rPr>
                <w:rFonts w:ascii="Arial" w:hAnsi="Arial" w:cs="Arial"/>
                <w:sz w:val="21"/>
                <w:szCs w:val="21"/>
                <w:lang w:val="it-IT"/>
              </w:rPr>
              <w:t>_</w:t>
            </w:r>
            <w:r w:rsidRPr="002A76B1">
              <w:rPr>
                <w:rFonts w:ascii="Arial" w:hAnsi="Arial" w:cs="Arial"/>
                <w:sz w:val="21"/>
                <w:szCs w:val="21"/>
                <w:lang w:val="it-IT"/>
              </w:rPr>
              <w:t>___________________</w:t>
            </w:r>
          </w:p>
        </w:tc>
      </w:tr>
    </w:tbl>
    <w:p w14:paraId="077316D0" w14:textId="77777777" w:rsidR="009827D4" w:rsidRPr="00885898" w:rsidRDefault="009827D4">
      <w:pPr>
        <w:rPr>
          <w:rFonts w:ascii="Arial" w:hAnsi="Arial" w:cs="Arial"/>
          <w:sz w:val="20"/>
          <w:szCs w:val="20"/>
          <w:lang w:val="en-US"/>
        </w:rPr>
      </w:pPr>
    </w:p>
    <w:sectPr w:rsidR="009827D4" w:rsidRPr="00885898" w:rsidSect="002468FE">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1C578" w14:textId="77777777" w:rsidR="005A4349" w:rsidRDefault="005A4349" w:rsidP="00220CA8">
      <w:pPr>
        <w:spacing w:after="0" w:line="240" w:lineRule="auto"/>
      </w:pPr>
      <w:r>
        <w:separator/>
      </w:r>
    </w:p>
  </w:endnote>
  <w:endnote w:type="continuationSeparator" w:id="0">
    <w:p w14:paraId="5623CCCA" w14:textId="77777777" w:rsidR="005A4349" w:rsidRDefault="005A4349" w:rsidP="0022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D81CD" w14:textId="0D0D4670" w:rsidR="00220CA8" w:rsidRPr="004770EE" w:rsidRDefault="00C60E60" w:rsidP="004770EE">
    <w:pPr>
      <w:pStyle w:val="Footer"/>
      <w:tabs>
        <w:tab w:val="clear" w:pos="4680"/>
        <w:tab w:val="left" w:pos="4500"/>
        <w:tab w:val="center" w:pos="4770"/>
      </w:tabs>
      <w:rPr>
        <w:sz w:val="18"/>
        <w:szCs w:val="18"/>
      </w:rPr>
    </w:pPr>
    <w:r>
      <w:tab/>
    </w:r>
    <w:r w:rsidR="00220CA8" w:rsidRPr="004770EE">
      <w:rPr>
        <w:sz w:val="18"/>
        <w:szCs w:val="18"/>
      </w:rPr>
      <w:t xml:space="preserve">Catalent CDA Italian language version </w:t>
    </w:r>
    <w:r w:rsidR="001F596C" w:rsidRPr="004770EE">
      <w:rPr>
        <w:sz w:val="18"/>
        <w:szCs w:val="18"/>
      </w:rPr>
      <w:t>10February</w:t>
    </w:r>
    <w:r w:rsidR="000D79A3" w:rsidRPr="004770EE">
      <w:rPr>
        <w:sz w:val="18"/>
        <w:szCs w:val="18"/>
      </w:rPr>
      <w:t>20</w:t>
    </w:r>
    <w:r w:rsidR="00ED3877" w:rsidRPr="004770EE">
      <w:rPr>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AFC48" w14:textId="77777777" w:rsidR="005A4349" w:rsidRDefault="005A4349" w:rsidP="00220CA8">
      <w:pPr>
        <w:spacing w:after="0" w:line="240" w:lineRule="auto"/>
      </w:pPr>
      <w:r>
        <w:separator/>
      </w:r>
    </w:p>
  </w:footnote>
  <w:footnote w:type="continuationSeparator" w:id="0">
    <w:p w14:paraId="44D6A342" w14:textId="77777777" w:rsidR="005A4349" w:rsidRDefault="005A4349" w:rsidP="0022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D3F26"/>
    <w:multiLevelType w:val="multilevel"/>
    <w:tmpl w:val="B5482F58"/>
    <w:name w:val="zzmpAgrmtC||Agrmt C|2|3|0|1|0|9||1|0|1||1|0|0||1|0|0||1|0|0||1|0|0||1|0|0||1|0|0||1|0|0||"/>
    <w:lvl w:ilvl="0">
      <w:start w:val="1"/>
      <w:numFmt w:val="decimal"/>
      <w:lvlRestart w:val="0"/>
      <w:lvlText w:val="%1."/>
      <w:lvlJc w:val="left"/>
      <w:pPr>
        <w:tabs>
          <w:tab w:val="num" w:pos="720"/>
        </w:tabs>
        <w:ind w:left="0" w:firstLine="0"/>
      </w:pPr>
      <w:rPr>
        <w:rFonts w:ascii="Times New Roman" w:hAnsi="Times New Roman"/>
        <w:b/>
        <w:i w:val="0"/>
        <w:caps/>
        <w:smallCaps w:val="0"/>
        <w:color w:val="auto"/>
        <w:sz w:val="24"/>
        <w:u w:val="none"/>
      </w:rPr>
    </w:lvl>
    <w:lvl w:ilvl="1">
      <w:start w:val="1"/>
      <w:numFmt w:val="decimal"/>
      <w:pStyle w:val="AgrmtCL2"/>
      <w:lvlText w:val="%1.%2"/>
      <w:lvlJc w:val="left"/>
      <w:pPr>
        <w:tabs>
          <w:tab w:val="num" w:pos="720"/>
        </w:tabs>
        <w:ind w:left="0" w:firstLine="0"/>
      </w:pPr>
      <w:rPr>
        <w:rFonts w:ascii="Times New Roman" w:hAnsi="Times New Roman"/>
        <w:b/>
        <w:i w:val="0"/>
        <w:caps w:val="0"/>
        <w:color w:val="auto"/>
        <w:sz w:val="24"/>
        <w:u w:val="none"/>
      </w:rPr>
    </w:lvl>
    <w:lvl w:ilvl="2">
      <w:start w:val="1"/>
      <w:numFmt w:val="decimal"/>
      <w:lvlText w:val="%1.%2.%3"/>
      <w:lvlJc w:val="left"/>
      <w:pPr>
        <w:tabs>
          <w:tab w:val="num" w:pos="720"/>
        </w:tabs>
        <w:ind w:left="0" w:firstLine="0"/>
      </w:pPr>
      <w:rPr>
        <w:rFonts w:ascii="Times New Roman" w:hAnsi="Times New Roman"/>
        <w:b w:val="0"/>
        <w:i w:val="0"/>
        <w:caps w:val="0"/>
        <w:color w:val="auto"/>
        <w:sz w:val="24"/>
        <w:u w:val="none"/>
      </w:rPr>
    </w:lvl>
    <w:lvl w:ilvl="3">
      <w:start w:val="1"/>
      <w:numFmt w:val="lowerLetter"/>
      <w:lvlText w:val="(%4)"/>
      <w:lvlJc w:val="left"/>
      <w:pPr>
        <w:tabs>
          <w:tab w:val="num" w:pos="1440"/>
        </w:tabs>
        <w:ind w:left="1440" w:hanging="720"/>
      </w:pPr>
      <w:rPr>
        <w:rFonts w:ascii="Times New Roman" w:hAnsi="Times New Roman"/>
        <w:b w:val="0"/>
        <w:i w:val="0"/>
        <w:caps w:val="0"/>
        <w:color w:val="auto"/>
        <w:sz w:val="24"/>
        <w:u w:val="none"/>
      </w:rPr>
    </w:lvl>
    <w:lvl w:ilvl="4">
      <w:start w:val="1"/>
      <w:numFmt w:val="lowerRoman"/>
      <w:lvlText w:val="(%5)"/>
      <w:lvlJc w:val="left"/>
      <w:pPr>
        <w:tabs>
          <w:tab w:val="num" w:pos="2160"/>
        </w:tabs>
        <w:ind w:left="2160" w:hanging="720"/>
      </w:pPr>
      <w:rPr>
        <w:rFonts w:ascii="Times New Roman" w:hAnsi="Times New Roman"/>
        <w:b w:val="0"/>
        <w:i w:val="0"/>
        <w:caps w:val="0"/>
        <w:color w:val="auto"/>
        <w:sz w:val="24"/>
        <w:u w:val="none"/>
      </w:rPr>
    </w:lvl>
    <w:lvl w:ilvl="5">
      <w:start w:val="1"/>
      <w:numFmt w:val="upperLetter"/>
      <w:lvlText w:val="(%6)"/>
      <w:lvlJc w:val="left"/>
      <w:pPr>
        <w:tabs>
          <w:tab w:val="num" w:pos="2880"/>
        </w:tabs>
        <w:ind w:left="2880" w:hanging="720"/>
      </w:pPr>
      <w:rPr>
        <w:rFonts w:ascii="Times New Roman" w:hAnsi="Times New Roman"/>
        <w:b w:val="0"/>
        <w:i w:val="0"/>
        <w:caps w:val="0"/>
        <w:color w:val="auto"/>
        <w:sz w:val="24"/>
        <w:u w:val="none"/>
      </w:rPr>
    </w:lvl>
    <w:lvl w:ilvl="6">
      <w:start w:val="1"/>
      <w:numFmt w:val="upperRoman"/>
      <w:lvlText w:val="(%7)"/>
      <w:lvlJc w:val="left"/>
      <w:pPr>
        <w:tabs>
          <w:tab w:val="num" w:pos="3600"/>
        </w:tabs>
        <w:ind w:left="3600" w:hanging="720"/>
      </w:pPr>
      <w:rPr>
        <w:rFonts w:ascii="Times New Roman" w:hAnsi="Times New Roman"/>
        <w:b w:val="0"/>
        <w:i w:val="0"/>
        <w:caps w:val="0"/>
        <w:color w:val="auto"/>
        <w:sz w:val="24"/>
        <w:u w:val="none"/>
      </w:rPr>
    </w:lvl>
    <w:lvl w:ilvl="7">
      <w:start w:val="1"/>
      <w:numFmt w:val="decimal"/>
      <w:lvlText w:val="(%8)"/>
      <w:lvlJc w:val="left"/>
      <w:pPr>
        <w:tabs>
          <w:tab w:val="num" w:pos="4320"/>
        </w:tabs>
        <w:ind w:left="4320" w:hanging="720"/>
      </w:pPr>
      <w:rPr>
        <w:rFonts w:ascii="Times New Roman" w:hAnsi="Times New Roman"/>
        <w:b w:val="0"/>
        <w:i w:val="0"/>
        <w:caps w:val="0"/>
        <w:color w:val="auto"/>
        <w:sz w:val="24"/>
        <w:u w:val="none"/>
      </w:rPr>
    </w:lvl>
    <w:lvl w:ilvl="8">
      <w:start w:val="1"/>
      <w:numFmt w:val="lowerLetter"/>
      <w:lvlText w:val="%9."/>
      <w:lvlJc w:val="left"/>
      <w:pPr>
        <w:tabs>
          <w:tab w:val="num" w:pos="5040"/>
        </w:tabs>
        <w:ind w:left="5040" w:hanging="720"/>
      </w:pPr>
      <w:rPr>
        <w:rFonts w:ascii="Times New Roman" w:hAnsi="Times New Roman"/>
        <w:b w:val="0"/>
        <w:i w:val="0"/>
        <w:caps w:val="0"/>
        <w:color w:val="auto"/>
        <w:sz w:val="24"/>
        <w:u w:val="none"/>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05"/>
    <w:rsid w:val="00015EF3"/>
    <w:rsid w:val="00060349"/>
    <w:rsid w:val="000628FA"/>
    <w:rsid w:val="000668A0"/>
    <w:rsid w:val="00082798"/>
    <w:rsid w:val="000B3E39"/>
    <w:rsid w:val="000D681E"/>
    <w:rsid w:val="000D79A3"/>
    <w:rsid w:val="00153B4E"/>
    <w:rsid w:val="001746BC"/>
    <w:rsid w:val="001965E9"/>
    <w:rsid w:val="001A5632"/>
    <w:rsid w:val="001A5BDB"/>
    <w:rsid w:val="001B6C38"/>
    <w:rsid w:val="001E1486"/>
    <w:rsid w:val="001F596C"/>
    <w:rsid w:val="00201910"/>
    <w:rsid w:val="0020586D"/>
    <w:rsid w:val="00220CA8"/>
    <w:rsid w:val="002468FE"/>
    <w:rsid w:val="00263D03"/>
    <w:rsid w:val="00264AF2"/>
    <w:rsid w:val="002867B5"/>
    <w:rsid w:val="002A76B1"/>
    <w:rsid w:val="00365FFC"/>
    <w:rsid w:val="003756B1"/>
    <w:rsid w:val="003972B9"/>
    <w:rsid w:val="0040620A"/>
    <w:rsid w:val="004135AA"/>
    <w:rsid w:val="00425491"/>
    <w:rsid w:val="00441F1B"/>
    <w:rsid w:val="004770EE"/>
    <w:rsid w:val="004E1423"/>
    <w:rsid w:val="0052783C"/>
    <w:rsid w:val="005A37EE"/>
    <w:rsid w:val="005A4349"/>
    <w:rsid w:val="006757EC"/>
    <w:rsid w:val="006919B6"/>
    <w:rsid w:val="006D3CE5"/>
    <w:rsid w:val="006E0C41"/>
    <w:rsid w:val="006E3D39"/>
    <w:rsid w:val="00756150"/>
    <w:rsid w:val="00766032"/>
    <w:rsid w:val="00781A41"/>
    <w:rsid w:val="00813209"/>
    <w:rsid w:val="008511A1"/>
    <w:rsid w:val="008629CE"/>
    <w:rsid w:val="008707D9"/>
    <w:rsid w:val="008729DF"/>
    <w:rsid w:val="00885898"/>
    <w:rsid w:val="008E5B34"/>
    <w:rsid w:val="00953FE5"/>
    <w:rsid w:val="0097569C"/>
    <w:rsid w:val="009827D4"/>
    <w:rsid w:val="009906D6"/>
    <w:rsid w:val="009938D6"/>
    <w:rsid w:val="009B7E6E"/>
    <w:rsid w:val="009C1C53"/>
    <w:rsid w:val="009D71B3"/>
    <w:rsid w:val="009F2039"/>
    <w:rsid w:val="009F2486"/>
    <w:rsid w:val="009F7E4A"/>
    <w:rsid w:val="00A13EF7"/>
    <w:rsid w:val="00A165CD"/>
    <w:rsid w:val="00AE6446"/>
    <w:rsid w:val="00B00395"/>
    <w:rsid w:val="00B37458"/>
    <w:rsid w:val="00B548DA"/>
    <w:rsid w:val="00B57470"/>
    <w:rsid w:val="00B752CC"/>
    <w:rsid w:val="00B92EA4"/>
    <w:rsid w:val="00BA2207"/>
    <w:rsid w:val="00BC0B05"/>
    <w:rsid w:val="00C36D88"/>
    <w:rsid w:val="00C60E60"/>
    <w:rsid w:val="00C84184"/>
    <w:rsid w:val="00C92F4D"/>
    <w:rsid w:val="00CA6BE8"/>
    <w:rsid w:val="00D07F60"/>
    <w:rsid w:val="00D35B91"/>
    <w:rsid w:val="00D4269D"/>
    <w:rsid w:val="00D44628"/>
    <w:rsid w:val="00D502C5"/>
    <w:rsid w:val="00D77BB1"/>
    <w:rsid w:val="00D81FF6"/>
    <w:rsid w:val="00DC7FC6"/>
    <w:rsid w:val="00E03D6F"/>
    <w:rsid w:val="00E1286F"/>
    <w:rsid w:val="00E206EC"/>
    <w:rsid w:val="00E24025"/>
    <w:rsid w:val="00E84986"/>
    <w:rsid w:val="00E857A0"/>
    <w:rsid w:val="00E962BB"/>
    <w:rsid w:val="00ED3877"/>
    <w:rsid w:val="00EE15A6"/>
    <w:rsid w:val="00F25739"/>
    <w:rsid w:val="00F82800"/>
    <w:rsid w:val="00F8701F"/>
    <w:rsid w:val="00F91D58"/>
    <w:rsid w:val="00FA678E"/>
    <w:rsid w:val="00FE51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4B977BAA"/>
  <w15:chartTrackingRefBased/>
  <w15:docId w15:val="{B1A87033-DD0B-4562-8CCD-02A8270A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8FE"/>
    <w:pPr>
      <w:spacing w:after="200" w:line="276" w:lineRule="auto"/>
    </w:pPr>
    <w:rPr>
      <w:sz w:val="22"/>
      <w:szCs w:val="22"/>
      <w:lang w:val="es-ES" w:eastAsia="en-US"/>
    </w:rPr>
  </w:style>
  <w:style w:type="paragraph" w:styleId="Heading1">
    <w:name w:val="heading 1"/>
    <w:basedOn w:val="Normal"/>
    <w:next w:val="Normal"/>
    <w:qFormat/>
    <w:rsid w:val="009C1C53"/>
    <w:pPr>
      <w:keepNext/>
      <w:spacing w:after="0" w:line="240" w:lineRule="auto"/>
      <w:jc w:val="center"/>
      <w:outlineLvl w:val="0"/>
    </w:pPr>
    <w:rPr>
      <w:rFonts w:ascii="Times New Roman" w:eastAsia="Times New Roman" w:hAnsi="Times New Roman"/>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628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28FA"/>
    <w:rPr>
      <w:rFonts w:ascii="Tahoma" w:hAnsi="Tahoma" w:cs="Tahoma"/>
      <w:sz w:val="16"/>
      <w:szCs w:val="16"/>
    </w:rPr>
  </w:style>
  <w:style w:type="character" w:styleId="CommentReference">
    <w:name w:val="annotation reference"/>
    <w:uiPriority w:val="99"/>
    <w:semiHidden/>
    <w:unhideWhenUsed/>
    <w:rsid w:val="000628FA"/>
    <w:rPr>
      <w:sz w:val="16"/>
      <w:szCs w:val="16"/>
    </w:rPr>
  </w:style>
  <w:style w:type="paragraph" w:styleId="CommentText">
    <w:name w:val="annotation text"/>
    <w:basedOn w:val="Normal"/>
    <w:link w:val="CommentTextChar"/>
    <w:uiPriority w:val="99"/>
    <w:semiHidden/>
    <w:unhideWhenUsed/>
    <w:rsid w:val="000628FA"/>
    <w:pPr>
      <w:spacing w:line="240" w:lineRule="auto"/>
    </w:pPr>
    <w:rPr>
      <w:sz w:val="20"/>
      <w:szCs w:val="20"/>
    </w:rPr>
  </w:style>
  <w:style w:type="character" w:customStyle="1" w:styleId="CommentTextChar">
    <w:name w:val="Comment Text Char"/>
    <w:link w:val="CommentText"/>
    <w:uiPriority w:val="99"/>
    <w:semiHidden/>
    <w:rsid w:val="000628FA"/>
    <w:rPr>
      <w:sz w:val="20"/>
      <w:szCs w:val="20"/>
    </w:rPr>
  </w:style>
  <w:style w:type="paragraph" w:styleId="CommentSubject">
    <w:name w:val="annotation subject"/>
    <w:basedOn w:val="CommentText"/>
    <w:next w:val="CommentText"/>
    <w:link w:val="CommentSubjectChar"/>
    <w:uiPriority w:val="99"/>
    <w:semiHidden/>
    <w:unhideWhenUsed/>
    <w:rsid w:val="000628FA"/>
    <w:rPr>
      <w:b/>
      <w:bCs/>
    </w:rPr>
  </w:style>
  <w:style w:type="character" w:customStyle="1" w:styleId="CommentSubjectChar">
    <w:name w:val="Comment Subject Char"/>
    <w:link w:val="CommentSubject"/>
    <w:uiPriority w:val="99"/>
    <w:semiHidden/>
    <w:rsid w:val="000628FA"/>
    <w:rPr>
      <w:b/>
      <w:bCs/>
      <w:sz w:val="20"/>
      <w:szCs w:val="20"/>
    </w:rPr>
  </w:style>
  <w:style w:type="paragraph" w:styleId="BodyText">
    <w:name w:val="Body Text"/>
    <w:basedOn w:val="Normal"/>
    <w:rsid w:val="009C1C53"/>
    <w:pPr>
      <w:spacing w:after="0" w:line="240" w:lineRule="auto"/>
      <w:jc w:val="both"/>
    </w:pPr>
    <w:rPr>
      <w:rFonts w:ascii="Times New Roman" w:eastAsia="Times New Roman" w:hAnsi="Times New Roman"/>
      <w:szCs w:val="20"/>
      <w:lang w:val="en-US"/>
    </w:rPr>
  </w:style>
  <w:style w:type="paragraph" w:customStyle="1" w:styleId="AgrmtCL2">
    <w:name w:val="AgrmtC_L2"/>
    <w:basedOn w:val="Normal"/>
    <w:next w:val="Normal"/>
    <w:rsid w:val="001746BC"/>
    <w:pPr>
      <w:keepNext/>
      <w:numPr>
        <w:ilvl w:val="1"/>
        <w:numId w:val="1"/>
      </w:numPr>
      <w:spacing w:before="240" w:after="0" w:line="240" w:lineRule="auto"/>
      <w:jc w:val="both"/>
      <w:outlineLvl w:val="1"/>
    </w:pPr>
    <w:rPr>
      <w:rFonts w:ascii="Times New Roman" w:eastAsia="Times New Roman" w:hAnsi="Times New Roman"/>
      <w:sz w:val="24"/>
      <w:szCs w:val="20"/>
      <w:lang w:val="en-CA"/>
    </w:rPr>
  </w:style>
  <w:style w:type="paragraph" w:styleId="Header">
    <w:name w:val="header"/>
    <w:basedOn w:val="Normal"/>
    <w:link w:val="HeaderChar"/>
    <w:rsid w:val="00220CA8"/>
    <w:pPr>
      <w:tabs>
        <w:tab w:val="center" w:pos="4680"/>
        <w:tab w:val="right" w:pos="9360"/>
      </w:tabs>
    </w:pPr>
  </w:style>
  <w:style w:type="character" w:customStyle="1" w:styleId="HeaderChar">
    <w:name w:val="Header Char"/>
    <w:link w:val="Header"/>
    <w:rsid w:val="00220CA8"/>
    <w:rPr>
      <w:sz w:val="22"/>
      <w:szCs w:val="22"/>
      <w:lang w:val="es-ES"/>
    </w:rPr>
  </w:style>
  <w:style w:type="paragraph" w:styleId="Footer">
    <w:name w:val="footer"/>
    <w:basedOn w:val="Normal"/>
    <w:link w:val="FooterChar"/>
    <w:rsid w:val="00220CA8"/>
    <w:pPr>
      <w:tabs>
        <w:tab w:val="center" w:pos="4680"/>
        <w:tab w:val="right" w:pos="9360"/>
      </w:tabs>
    </w:pPr>
  </w:style>
  <w:style w:type="character" w:customStyle="1" w:styleId="FooterChar">
    <w:name w:val="Footer Char"/>
    <w:link w:val="Footer"/>
    <w:rsid w:val="00220CA8"/>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C90DB2D54A1E4480F2105AB549A776" ma:contentTypeVersion="6" ma:contentTypeDescription="Create a new document." ma:contentTypeScope="" ma:versionID="2b965543c380e8cadcd8dd0ccc112b27">
  <xsd:schema xmlns:xsd="http://www.w3.org/2001/XMLSchema" xmlns:xs="http://www.w3.org/2001/XMLSchema" xmlns:p="http://schemas.microsoft.com/office/2006/metadata/properties" xmlns:ns2="d21dabfa-afa9-4ff0-8c7e-47e16470104c" xmlns:ns3="37bc5cf7-fa8c-43ea-b673-e3c5fc2f610c" targetNamespace="http://schemas.microsoft.com/office/2006/metadata/properties" ma:root="true" ma:fieldsID="2a9c3fdbe3bc244486ff5f538c95326c" ns2:_="" ns3:_="">
    <xsd:import namespace="d21dabfa-afa9-4ff0-8c7e-47e16470104c"/>
    <xsd:import namespace="37bc5cf7-fa8c-43ea-b673-e3c5fc2f6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dabfa-afa9-4ff0-8c7e-47e164701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bc5cf7-fa8c-43ea-b673-e3c5fc2f61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7C080-0DF5-4F6E-8C7B-3DEA3A3AF7D0}">
  <ds:schemaRefs>
    <ds:schemaRef ds:uri="http://schemas.openxmlformats.org/officeDocument/2006/bibliography"/>
  </ds:schemaRefs>
</ds:datastoreItem>
</file>

<file path=customXml/itemProps2.xml><?xml version="1.0" encoding="utf-8"?>
<ds:datastoreItem xmlns:ds="http://schemas.openxmlformats.org/officeDocument/2006/customXml" ds:itemID="{2D930615-9254-4F6A-A66A-225BE378689D}"/>
</file>

<file path=customXml/itemProps3.xml><?xml version="1.0" encoding="utf-8"?>
<ds:datastoreItem xmlns:ds="http://schemas.openxmlformats.org/officeDocument/2006/customXml" ds:itemID="{37F31182-F8C1-4230-9F4D-56D259D98B45}"/>
</file>

<file path=customXml/itemProps4.xml><?xml version="1.0" encoding="utf-8"?>
<ds:datastoreItem xmlns:ds="http://schemas.openxmlformats.org/officeDocument/2006/customXml" ds:itemID="{C8AEC87C-3707-4C64-ADF6-BC9CE2B5DBEC}"/>
</file>

<file path=docProps/app.xml><?xml version="1.0" encoding="utf-8"?>
<Properties xmlns="http://schemas.openxmlformats.org/officeDocument/2006/extended-properties" xmlns:vt="http://schemas.openxmlformats.org/officeDocument/2006/docPropsVTypes">
  <Template>Normal.dotm</Template>
  <TotalTime>1</TotalTime>
  <Pages>5</Pages>
  <Words>2901</Words>
  <Characters>16541</Characters>
  <Application>Microsoft Office Word</Application>
  <DocSecurity>0</DocSecurity>
  <Lines>137</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[U</vt:lpstr>
      <vt:lpstr>[U</vt:lpstr>
    </vt:vector>
  </TitlesOfParts>
  <Company>May Cruz Consultores</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Juan Ricardo Jiménez</dc:creator>
  <cp:keywords/>
  <cp:lastModifiedBy>Pech, Bonnie</cp:lastModifiedBy>
  <cp:revision>2</cp:revision>
  <cp:lastPrinted>2010-12-15T16:45:00Z</cp:lastPrinted>
  <dcterms:created xsi:type="dcterms:W3CDTF">2020-02-12T22:01:00Z</dcterms:created>
  <dcterms:modified xsi:type="dcterms:W3CDTF">2020-02-12T22:01:00Z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0x0101003DC90DB2D54A1E4480F2105AB549A776</vt:lpwstr>
  </property>
</Properties>
</file>