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E414" w14:textId="44DFFD1C" w:rsidR="009D0D6B" w:rsidRDefault="00165983">
      <w:r>
        <w:rPr>
          <w:rFonts w:ascii="Arial" w:hAnsi="Arial" w:cs="Arial"/>
          <w:sz w:val="20"/>
          <w:szCs w:val="20"/>
        </w:rPr>
        <w:t>Sotto le quotazioni e le disponibilità (i motori non sono previsti per utilizzo sotto inverter)</w:t>
      </w:r>
      <w:r>
        <w:br/>
      </w:r>
      <w:r>
        <w:rPr>
          <w:rFonts w:ascii="Arial" w:hAnsi="Arial" w:cs="Arial"/>
          <w:sz w:val="20"/>
          <w:szCs w:val="20"/>
        </w:rPr>
        <w:t>NB</w:t>
      </w:r>
      <w:r>
        <w:br/>
      </w:r>
      <w:r>
        <w:rPr>
          <w:rFonts w:ascii="Arial" w:hAnsi="Arial" w:cs="Arial"/>
          <w:sz w:val="20"/>
          <w:szCs w:val="20"/>
        </w:rPr>
        <w:t xml:space="preserve">una volta definito il modello posso parlare in produzione per chiedere se possono accelerare (mancano le idrauliche </w:t>
      </w:r>
      <w:proofErr w:type="spellStart"/>
      <w:r>
        <w:rPr>
          <w:rFonts w:ascii="Arial" w:hAnsi="Arial" w:cs="Arial"/>
          <w:sz w:val="20"/>
          <w:szCs w:val="20"/>
        </w:rPr>
        <w:t>perchè</w:t>
      </w:r>
      <w:proofErr w:type="spellEnd"/>
      <w:r>
        <w:rPr>
          <w:rFonts w:ascii="Arial" w:hAnsi="Arial" w:cs="Arial"/>
          <w:sz w:val="20"/>
          <w:szCs w:val="20"/>
        </w:rPr>
        <w:t xml:space="preserve"> i motori sono tutti disponibili) per cui potremmo teoricamente ridurre di qualche gg lavorativo.</w:t>
      </w:r>
      <w:r>
        <w:br/>
      </w:r>
      <w:r>
        <w:rPr>
          <w:rFonts w:ascii="Arial" w:hAnsi="Arial" w:cs="Arial"/>
          <w:sz w:val="20"/>
          <w:szCs w:val="20"/>
        </w:rPr>
        <w:t>Ma prima dobbiamo definire il modello</w:t>
      </w:r>
      <w:r>
        <w:br/>
      </w:r>
      <w:r>
        <w:rPr>
          <w:noProof/>
        </w:rPr>
        <w:drawing>
          <wp:inline distT="0" distB="0" distL="0" distR="0" wp14:anchorId="3BF16B5D" wp14:editId="4011BCED">
            <wp:extent cx="4876800" cy="13385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13"/>
                    <a:stretch/>
                  </pic:blipFill>
                  <pic:spPr bwMode="auto">
                    <a:xfrm>
                      <a:off x="0" y="0"/>
                      <a:ext cx="4937173" cy="13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49D6">
        <w:rPr>
          <w:noProof/>
        </w:rPr>
        <w:drawing>
          <wp:inline distT="0" distB="0" distL="0" distR="0" wp14:anchorId="5FFE02CC" wp14:editId="65DA5144">
            <wp:extent cx="975360" cy="13106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74"/>
                    <a:stretch/>
                  </pic:blipFill>
                  <pic:spPr bwMode="auto">
                    <a:xfrm>
                      <a:off x="0" y="0"/>
                      <a:ext cx="9753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bCs/>
          <w:sz w:val="24"/>
          <w:szCs w:val="24"/>
        </w:rPr>
        <w:t>Condizioni di fornitura</w:t>
      </w:r>
      <w:r>
        <w:br/>
      </w:r>
      <w:r>
        <w:rPr>
          <w:rFonts w:ascii="Helvetica" w:hAnsi="Helvetica" w:cs="Helvetica"/>
          <w:sz w:val="20"/>
          <w:szCs w:val="20"/>
        </w:rPr>
        <w:t>Prezzi Netti: IVA esclusa</w:t>
      </w:r>
      <w:r>
        <w:br/>
      </w:r>
      <w:r>
        <w:rPr>
          <w:rFonts w:ascii="Helvetica" w:hAnsi="Helvetica" w:cs="Helvetica"/>
          <w:sz w:val="20"/>
          <w:szCs w:val="20"/>
        </w:rPr>
        <w:t>Resa: Franco Guastalla</w:t>
      </w:r>
      <w:r>
        <w:br/>
      </w:r>
      <w:r>
        <w:rPr>
          <w:rFonts w:ascii="Helvetica" w:hAnsi="Helvetica" w:cs="Helvetica"/>
          <w:sz w:val="20"/>
          <w:szCs w:val="20"/>
        </w:rPr>
        <w:t xml:space="preserve">Pagamento: </w:t>
      </w:r>
      <w:proofErr w:type="spellStart"/>
      <w:r>
        <w:rPr>
          <w:rFonts w:ascii="Helvetica" w:hAnsi="Helvetica" w:cs="Helvetica"/>
          <w:sz w:val="20"/>
          <w:szCs w:val="20"/>
        </w:rPr>
        <w:t>RiBa</w:t>
      </w:r>
      <w:proofErr w:type="spellEnd"/>
      <w:r>
        <w:rPr>
          <w:rFonts w:ascii="Helvetica" w:hAnsi="Helvetica" w:cs="Helvetica"/>
          <w:sz w:val="20"/>
          <w:szCs w:val="20"/>
        </w:rPr>
        <w:t xml:space="preserve"> 60 gg</w:t>
      </w:r>
      <w:r>
        <w:br/>
      </w:r>
      <w:r>
        <w:rPr>
          <w:rFonts w:ascii="Helvetica" w:hAnsi="Helvetica" w:cs="Helvetica"/>
          <w:sz w:val="20"/>
          <w:szCs w:val="20"/>
        </w:rPr>
        <w:t xml:space="preserve">Spedizione: </w:t>
      </w:r>
      <w:proofErr w:type="spellStart"/>
      <w:r>
        <w:rPr>
          <w:rFonts w:ascii="Helvetica" w:hAnsi="Helvetica" w:cs="Helvetica"/>
          <w:sz w:val="20"/>
          <w:szCs w:val="20"/>
        </w:rPr>
        <w:t>veditabella</w:t>
      </w:r>
      <w:proofErr w:type="spellEnd"/>
      <w:r>
        <w:rPr>
          <w:rFonts w:ascii="Helvetica" w:hAnsi="Helvetica" w:cs="Helvetica"/>
          <w:sz w:val="20"/>
          <w:szCs w:val="20"/>
        </w:rPr>
        <w:t xml:space="preserve"> (da confermare al momento dell’ordine)</w:t>
      </w:r>
      <w:r>
        <w:br/>
      </w:r>
      <w:r>
        <w:rPr>
          <w:rFonts w:ascii="Helvetica" w:hAnsi="Helvetica" w:cs="Helvetica"/>
          <w:sz w:val="20"/>
          <w:szCs w:val="20"/>
        </w:rPr>
        <w:t>Garanzia: 1 anno</w:t>
      </w:r>
      <w:r>
        <w:br/>
      </w:r>
      <w:r>
        <w:rPr>
          <w:rFonts w:ascii="Helvetica" w:hAnsi="Helvetica" w:cs="Helvetica"/>
          <w:sz w:val="20"/>
          <w:szCs w:val="20"/>
        </w:rPr>
        <w:t>Validità offerta: 7 giorni</w:t>
      </w:r>
      <w:r>
        <w:br/>
      </w:r>
      <w:r>
        <w:br/>
      </w:r>
      <w:r>
        <w:rPr>
          <w:rFonts w:ascii="Helvetica" w:hAnsi="Helvetica" w:cs="Helvetica"/>
          <w:sz w:val="20"/>
          <w:szCs w:val="20"/>
        </w:rPr>
        <w:t xml:space="preserve">In allegato la scheda tecnica della versione B10 (per vedere le </w:t>
      </w:r>
      <w:proofErr w:type="spellStart"/>
      <w:r>
        <w:rPr>
          <w:rFonts w:ascii="Helvetica" w:hAnsi="Helvetica" w:cs="Helvetica"/>
          <w:sz w:val="20"/>
          <w:szCs w:val="20"/>
        </w:rPr>
        <w:t>matallurgie</w:t>
      </w:r>
      <w:proofErr w:type="spellEnd"/>
      <w:r>
        <w:rPr>
          <w:rFonts w:ascii="Helvetica" w:hAnsi="Helvetica" w:cs="Helvetica"/>
          <w:sz w:val="20"/>
          <w:szCs w:val="20"/>
        </w:rPr>
        <w:t xml:space="preserve"> delle 3 pompe offerte) e le condizioni di vendita</w:t>
      </w:r>
      <w:r>
        <w:br/>
      </w:r>
      <w:r>
        <w:br/>
      </w: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83"/>
    <w:rsid w:val="00165983"/>
    <w:rsid w:val="001C49D6"/>
    <w:rsid w:val="003353ED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E72"/>
  <w15:chartTrackingRefBased/>
  <w15:docId w15:val="{AA9E3CE6-AA4A-457A-A9AF-FEEE19A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_1_07A676EC07A672DC003AF60EC12587D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2022-01-27T08:52:00Z</cp:lastPrinted>
  <dcterms:created xsi:type="dcterms:W3CDTF">2022-01-27T09:01:00Z</dcterms:created>
  <dcterms:modified xsi:type="dcterms:W3CDTF">2022-01-27T09:03:00Z</dcterms:modified>
</cp:coreProperties>
</file>