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3C" w:rsidRDefault="00AD223C">
      <w:r>
        <w:t xml:space="preserve">Per disattivare encoder </w:t>
      </w:r>
      <w:proofErr w:type="spellStart"/>
      <w:r>
        <w:t>feeder</w:t>
      </w:r>
      <w:proofErr w:type="spellEnd"/>
      <w:r>
        <w:t xml:space="preserve"> ed attivare funzionamento con </w:t>
      </w:r>
      <w:proofErr w:type="spellStart"/>
      <w:r>
        <w:t>resolver</w:t>
      </w:r>
      <w:proofErr w:type="spellEnd"/>
      <w:r>
        <w:t xml:space="preserve"> motore andare a segmento 6 FC86 e mettere ad ON (M10.1) uscita A121.7.</w:t>
      </w:r>
      <w:bookmarkStart w:id="0" w:name="_GoBack"/>
      <w:bookmarkEnd w:id="0"/>
    </w:p>
    <w:p w:rsidR="00AD223C" w:rsidRDefault="00AD223C"/>
    <w:p w:rsidR="00AD223C" w:rsidRDefault="00AD223C">
      <w:r>
        <w:rPr>
          <w:noProof/>
          <w:lang w:eastAsia="it-IT"/>
        </w:rPr>
        <w:drawing>
          <wp:inline distT="0" distB="0" distL="0" distR="0">
            <wp:extent cx="5582429" cy="482032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23C" w:rsidRDefault="00AD223C"/>
    <w:p w:rsidR="00AD223C" w:rsidRDefault="00AD223C"/>
    <w:p w:rsidR="00AD223C" w:rsidRDefault="00AD223C"/>
    <w:p w:rsidR="00AD223C" w:rsidRDefault="00AD223C"/>
    <w:p w:rsidR="00AD223C" w:rsidRDefault="00AD223C"/>
    <w:p w:rsidR="00AD223C" w:rsidRDefault="00AD223C"/>
    <w:p w:rsidR="00AD223C" w:rsidRDefault="00AD223C"/>
    <w:p w:rsidR="00AD223C" w:rsidRDefault="00AD223C"/>
    <w:p w:rsidR="00AD223C" w:rsidRDefault="00AD223C"/>
    <w:sectPr w:rsidR="00AD22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8"/>
    <w:rsid w:val="00A03537"/>
    <w:rsid w:val="00AD223C"/>
    <w:rsid w:val="00D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40F46C-2E96-4657-AA8E-AC293EB0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2</cp:revision>
  <dcterms:created xsi:type="dcterms:W3CDTF">2016-03-01T10:03:00Z</dcterms:created>
  <dcterms:modified xsi:type="dcterms:W3CDTF">2016-03-01T10:04:00Z</dcterms:modified>
</cp:coreProperties>
</file>