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28" w:rsidRPr="00EE3528" w:rsidRDefault="00EE3528" w:rsidP="00EE3528">
      <w:pPr>
        <w:shd w:val="clear" w:color="auto" w:fill="F5E5D5"/>
        <w:spacing w:after="450" w:line="240" w:lineRule="auto"/>
        <w:rPr>
          <w:rFonts w:ascii="Georgia" w:eastAsia="Times New Roman" w:hAnsi="Georgia" w:cs="Times New Roman"/>
          <w:color w:val="1A171B"/>
          <w:sz w:val="27"/>
          <w:szCs w:val="27"/>
          <w:lang w:eastAsia="it-IT"/>
        </w:rPr>
      </w:pPr>
      <w:proofErr w:type="spellStart"/>
      <w:r w:rsidRPr="00EE3528">
        <w:rPr>
          <w:rFonts w:ascii="Georgia" w:eastAsia="Times New Roman" w:hAnsi="Georgia" w:cs="Times New Roman"/>
          <w:color w:val="1A171B"/>
          <w:sz w:val="27"/>
          <w:szCs w:val="27"/>
          <w:lang w:eastAsia="it-IT"/>
        </w:rPr>
        <w:t>iù</w:t>
      </w:r>
      <w:proofErr w:type="spellEnd"/>
      <w:r w:rsidRPr="00EE3528">
        <w:rPr>
          <w:rFonts w:ascii="Georgia" w:eastAsia="Times New Roman" w:hAnsi="Georgia" w:cs="Times New Roman"/>
          <w:color w:val="1A171B"/>
          <w:sz w:val="27"/>
          <w:szCs w:val="27"/>
          <w:lang w:eastAsia="it-IT"/>
        </w:rPr>
        <w:t xml:space="preserve"> si avvicina, più se ne parla. E si scoprono lacune. Il </w:t>
      </w:r>
      <w:proofErr w:type="spellStart"/>
      <w:r w:rsidRPr="00EE3528">
        <w:rPr>
          <w:rFonts w:ascii="Georgia" w:eastAsia="Times New Roman" w:hAnsi="Georgia" w:cs="Times New Roman"/>
          <w:color w:val="1A171B"/>
          <w:sz w:val="27"/>
          <w:szCs w:val="27"/>
          <w:lang w:eastAsia="it-IT"/>
        </w:rPr>
        <w:t>Gdpr</w:t>
      </w:r>
      <w:proofErr w:type="spellEnd"/>
      <w:r w:rsidRPr="00EE3528">
        <w:rPr>
          <w:rFonts w:ascii="Georgia" w:eastAsia="Times New Roman" w:hAnsi="Georgia" w:cs="Times New Roman"/>
          <w:color w:val="1A171B"/>
          <w:sz w:val="27"/>
          <w:szCs w:val="27"/>
          <w:lang w:eastAsia="it-IT"/>
        </w:rPr>
        <w:t xml:space="preserve">, sigla </w:t>
      </w:r>
      <w:proofErr w:type="spellStart"/>
      <w:r w:rsidRPr="00EE3528">
        <w:rPr>
          <w:rFonts w:ascii="Georgia" w:eastAsia="Times New Roman" w:hAnsi="Georgia" w:cs="Times New Roman"/>
          <w:color w:val="1A171B"/>
          <w:sz w:val="27"/>
          <w:szCs w:val="27"/>
          <w:lang w:eastAsia="it-IT"/>
        </w:rPr>
        <w:t>di</w:t>
      </w:r>
      <w:r w:rsidRPr="00EE3528">
        <w:rPr>
          <w:rFonts w:ascii="Georgia" w:eastAsia="Times New Roman" w:hAnsi="Georgia" w:cs="Times New Roman"/>
          <w:i/>
          <w:iCs/>
          <w:color w:val="1A171B"/>
          <w:sz w:val="27"/>
          <w:szCs w:val="27"/>
          <w:lang w:eastAsia="it-IT"/>
        </w:rPr>
        <w:t>General</w:t>
      </w:r>
      <w:proofErr w:type="spellEnd"/>
      <w:r w:rsidRPr="00EE3528">
        <w:rPr>
          <w:rFonts w:ascii="Georgia" w:eastAsia="Times New Roman" w:hAnsi="Georgia" w:cs="Times New Roman"/>
          <w:i/>
          <w:iCs/>
          <w:color w:val="1A171B"/>
          <w:sz w:val="27"/>
          <w:szCs w:val="27"/>
          <w:lang w:eastAsia="it-IT"/>
        </w:rPr>
        <w:t xml:space="preserve"> data </w:t>
      </w:r>
      <w:proofErr w:type="spellStart"/>
      <w:r w:rsidRPr="00EE3528">
        <w:rPr>
          <w:rFonts w:ascii="Georgia" w:eastAsia="Times New Roman" w:hAnsi="Georgia" w:cs="Times New Roman"/>
          <w:i/>
          <w:iCs/>
          <w:color w:val="1A171B"/>
          <w:sz w:val="27"/>
          <w:szCs w:val="27"/>
          <w:lang w:eastAsia="it-IT"/>
        </w:rPr>
        <w:t>protection</w:t>
      </w:r>
      <w:proofErr w:type="spellEnd"/>
      <w:r w:rsidRPr="00EE3528">
        <w:rPr>
          <w:rFonts w:ascii="Georgia" w:eastAsia="Times New Roman" w:hAnsi="Georgia" w:cs="Times New Roman"/>
          <w:i/>
          <w:iCs/>
          <w:color w:val="1A171B"/>
          <w:sz w:val="27"/>
          <w:szCs w:val="27"/>
          <w:lang w:eastAsia="it-IT"/>
        </w:rPr>
        <w:t xml:space="preserve"> </w:t>
      </w:r>
      <w:proofErr w:type="spellStart"/>
      <w:r w:rsidRPr="00EE3528">
        <w:rPr>
          <w:rFonts w:ascii="Georgia" w:eastAsia="Times New Roman" w:hAnsi="Georgia" w:cs="Times New Roman"/>
          <w:i/>
          <w:iCs/>
          <w:color w:val="1A171B"/>
          <w:sz w:val="27"/>
          <w:szCs w:val="27"/>
          <w:lang w:eastAsia="it-IT"/>
        </w:rPr>
        <w:t>regulation</w:t>
      </w:r>
      <w:proofErr w:type="spellEnd"/>
      <w:r w:rsidRPr="00EE3528">
        <w:rPr>
          <w:rFonts w:ascii="Georgia" w:eastAsia="Times New Roman" w:hAnsi="Georgia" w:cs="Times New Roman"/>
          <w:color w:val="1A171B"/>
          <w:sz w:val="27"/>
          <w:szCs w:val="27"/>
          <w:lang w:eastAsia="it-IT"/>
        </w:rPr>
        <w:t>, è il regolamento europeo su privacy e dati che diventerà operativo dal 25 maggio 2018. Siamo agli sgoccioli, ma diversi utenti (e aziende)</w:t>
      </w:r>
      <w:r w:rsidRPr="00EE3528">
        <w:rPr>
          <w:rFonts w:ascii="Times New Roman" w:eastAsia="Times New Roman" w:hAnsi="Times New Roman" w:cs="Times New Roman"/>
          <w:color w:val="1A171B"/>
          <w:sz w:val="27"/>
          <w:szCs w:val="27"/>
          <w:lang w:eastAsia="it-IT"/>
        </w:rPr>
        <w:t> </w:t>
      </w:r>
      <w:r w:rsidRPr="00EE3528">
        <w:rPr>
          <w:rFonts w:ascii="Georgia" w:eastAsia="Times New Roman" w:hAnsi="Georgia" w:cs="Georgia"/>
          <w:color w:val="1A171B"/>
          <w:sz w:val="27"/>
          <w:szCs w:val="27"/>
          <w:lang w:eastAsia="it-IT"/>
        </w:rPr>
        <w:t>hanno dimostrato di essere in ritardo sulle proprie azioni di adeguamento. È probabile che il Garante per la privac</w:t>
      </w:r>
      <w:r w:rsidRPr="00EE3528">
        <w:rPr>
          <w:rFonts w:ascii="Georgia" w:eastAsia="Times New Roman" w:hAnsi="Georgia" w:cs="Times New Roman"/>
          <w:color w:val="1A171B"/>
          <w:sz w:val="27"/>
          <w:szCs w:val="27"/>
          <w:lang w:eastAsia="it-IT"/>
        </w:rPr>
        <w:t xml:space="preserve">y, l’autorità che vigila sul trattamento dei dati in Italia, conceda un periodo di tolleranza di sei mesi dopo il 25 maggio, comportandosi in maniera più elastica sui casi di infrazione. Ma in cosa consiste, davvero, la </w:t>
      </w:r>
      <w:proofErr w:type="spellStart"/>
      <w:r w:rsidRPr="00EE3528">
        <w:rPr>
          <w:rFonts w:ascii="Georgia" w:eastAsia="Times New Roman" w:hAnsi="Georgia" w:cs="Times New Roman"/>
          <w:color w:val="1A171B"/>
          <w:sz w:val="27"/>
          <w:szCs w:val="27"/>
          <w:lang w:eastAsia="it-IT"/>
        </w:rPr>
        <w:t>Gdpr</w:t>
      </w:r>
      <w:proofErr w:type="spellEnd"/>
      <w:r w:rsidRPr="00EE3528">
        <w:rPr>
          <w:rFonts w:ascii="Georgia" w:eastAsia="Times New Roman" w:hAnsi="Georgia" w:cs="Times New Roman"/>
          <w:color w:val="1A171B"/>
          <w:sz w:val="27"/>
          <w:szCs w:val="27"/>
          <w:lang w:eastAsia="it-IT"/>
        </w:rPr>
        <w:t>? È il caso di domandarselo perché, finito il semestre di avvio, si preannunciano multe fino a un massimo di 20 milioni o del 4% sui ricavi annui.</w:t>
      </w:r>
    </w:p>
    <w:p w:rsidR="00EE3528" w:rsidRPr="00EE3528" w:rsidRDefault="00EE3528" w:rsidP="00EE352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356E89"/>
          <w:sz w:val="24"/>
          <w:szCs w:val="24"/>
          <w:lang w:eastAsia="it-IT"/>
        </w:rPr>
        <w:drawing>
          <wp:inline distT="0" distB="0" distL="0" distR="0">
            <wp:extent cx="2838450" cy="1485900"/>
            <wp:effectExtent l="19050" t="0" r="0" b="0"/>
            <wp:docPr id="1" name="Immagine 1" descr="http://i2.res.24o.it/art/notizie/2018-04-25/quella-barriera-riservatezza-che-si-traduce-diritto-153406/images/fotohome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res.24o.it/art/notizie/2018-04-25/quella-barriera-riservatezza-che-si-traduce-diritto-153406/images/fotohome6.jpg">
                      <a:hlinkClick r:id="rId5"/>
                    </pic:cNvPr>
                    <pic:cNvPicPr>
                      <a:picLocks noChangeAspect="1" noChangeArrowheads="1"/>
                    </pic:cNvPicPr>
                  </pic:nvPicPr>
                  <pic:blipFill>
                    <a:blip r:embed="rId6"/>
                    <a:srcRect/>
                    <a:stretch>
                      <a:fillRect/>
                    </a:stretch>
                  </pic:blipFill>
                  <pic:spPr bwMode="auto">
                    <a:xfrm>
                      <a:off x="0" y="0"/>
                      <a:ext cx="2838450" cy="1485900"/>
                    </a:xfrm>
                    <a:prstGeom prst="rect">
                      <a:avLst/>
                    </a:prstGeom>
                    <a:noFill/>
                    <a:ln w="9525">
                      <a:noFill/>
                      <a:miter lim="800000"/>
                      <a:headEnd/>
                      <a:tailEnd/>
                    </a:ln>
                  </pic:spPr>
                </pic:pic>
              </a:graphicData>
            </a:graphic>
          </wp:inline>
        </w:drawing>
      </w:r>
    </w:p>
    <w:p w:rsidR="00EE3528" w:rsidRPr="00EE3528" w:rsidRDefault="00EE3528" w:rsidP="00EE3528">
      <w:pPr>
        <w:numPr>
          <w:ilvl w:val="0"/>
          <w:numId w:val="1"/>
        </w:numPr>
        <w:spacing w:after="0" w:line="210" w:lineRule="atLeast"/>
        <w:ind w:left="0"/>
        <w:outlineLvl w:val="5"/>
        <w:rPr>
          <w:rFonts w:ascii="Arial" w:eastAsia="Times New Roman" w:hAnsi="Arial" w:cs="Arial"/>
          <w:b/>
          <w:bCs/>
          <w:caps/>
          <w:sz w:val="17"/>
          <w:szCs w:val="17"/>
          <w:lang w:eastAsia="it-IT"/>
        </w:rPr>
      </w:pPr>
      <w:hyperlink r:id="rId7" w:history="1">
        <w:r w:rsidRPr="00EE3528">
          <w:rPr>
            <w:rFonts w:ascii="Arial" w:eastAsia="Times New Roman" w:hAnsi="Arial" w:cs="Arial"/>
            <w:b/>
            <w:bCs/>
            <w:caps/>
            <w:color w:val="356E89"/>
            <w:sz w:val="17"/>
            <w:u w:val="single"/>
            <w:lang w:eastAsia="it-IT"/>
          </w:rPr>
          <w:t>PRIVACY</w:t>
        </w:r>
      </w:hyperlink>
      <w:r w:rsidRPr="00EE3528">
        <w:rPr>
          <w:rFonts w:ascii="Arial" w:eastAsia="Times New Roman" w:hAnsi="Arial" w:cs="Arial"/>
          <w:b/>
          <w:bCs/>
          <w:caps/>
          <w:sz w:val="17"/>
          <w:szCs w:val="17"/>
          <w:lang w:eastAsia="it-IT"/>
        </w:rPr>
        <w:t> </w:t>
      </w:r>
    </w:p>
    <w:p w:rsidR="00EE3528" w:rsidRPr="00EE3528" w:rsidRDefault="00EE3528" w:rsidP="00EE3528">
      <w:pPr>
        <w:spacing w:after="0" w:line="240" w:lineRule="atLeast"/>
        <w:rPr>
          <w:rFonts w:ascii="Arial" w:eastAsia="Times New Roman" w:hAnsi="Arial" w:cs="Arial"/>
          <w:sz w:val="2"/>
          <w:szCs w:val="2"/>
          <w:lang w:eastAsia="it-IT"/>
        </w:rPr>
      </w:pPr>
      <w:r w:rsidRPr="00EE3528">
        <w:rPr>
          <w:rFonts w:ascii="Arial" w:eastAsia="Times New Roman" w:hAnsi="Arial" w:cs="Arial"/>
          <w:sz w:val="2"/>
          <w:szCs w:val="2"/>
          <w:lang w:eastAsia="it-IT"/>
        </w:rPr>
        <w:t> </w:t>
      </w:r>
    </w:p>
    <w:p w:rsidR="00EE3528" w:rsidRPr="00EE3528" w:rsidRDefault="00EE3528" w:rsidP="00EE3528">
      <w:pPr>
        <w:numPr>
          <w:ilvl w:val="0"/>
          <w:numId w:val="1"/>
        </w:numPr>
        <w:spacing w:after="0" w:line="240" w:lineRule="atLeast"/>
        <w:ind w:left="0"/>
        <w:rPr>
          <w:rFonts w:ascii="Arial" w:eastAsia="Times New Roman" w:hAnsi="Arial" w:cs="Arial"/>
          <w:sz w:val="17"/>
          <w:szCs w:val="17"/>
          <w:lang w:eastAsia="it-IT"/>
        </w:rPr>
      </w:pPr>
      <w:r w:rsidRPr="00EE3528">
        <w:rPr>
          <w:rFonts w:ascii="Arial" w:eastAsia="Times New Roman" w:hAnsi="Arial" w:cs="Arial"/>
          <w:sz w:val="17"/>
          <w:szCs w:val="17"/>
          <w:lang w:eastAsia="it-IT"/>
        </w:rPr>
        <w:t>25 aprile 2018</w:t>
      </w:r>
    </w:p>
    <w:p w:rsidR="00EE3528" w:rsidRPr="00EE3528" w:rsidRDefault="00EE3528" w:rsidP="00EE3528">
      <w:pPr>
        <w:spacing w:after="75" w:line="240" w:lineRule="atLeast"/>
        <w:outlineLvl w:val="2"/>
        <w:rPr>
          <w:rFonts w:ascii="Georgia" w:eastAsia="Times New Roman" w:hAnsi="Georgia" w:cs="Times New Roman"/>
          <w:sz w:val="27"/>
          <w:szCs w:val="27"/>
          <w:lang w:eastAsia="it-IT"/>
        </w:rPr>
      </w:pPr>
      <w:hyperlink r:id="rId8" w:history="1">
        <w:r w:rsidRPr="00EE3528">
          <w:rPr>
            <w:rFonts w:ascii="Georgia" w:eastAsia="Times New Roman" w:hAnsi="Georgia" w:cs="Times New Roman"/>
            <w:color w:val="0000FF"/>
            <w:sz w:val="27"/>
            <w:szCs w:val="27"/>
            <w:u w:val="single"/>
            <w:lang w:eastAsia="it-IT"/>
          </w:rPr>
          <w:t>Quella barriera di riservatezza che si traduce in diritto</w:t>
        </w:r>
      </w:hyperlink>
    </w:p>
    <w:p w:rsidR="00EE3528" w:rsidRPr="00EE3528" w:rsidRDefault="00EE3528" w:rsidP="00EE3528">
      <w:pPr>
        <w:shd w:val="clear" w:color="auto" w:fill="F5E5D5"/>
        <w:spacing w:after="450" w:line="240" w:lineRule="auto"/>
        <w:rPr>
          <w:rFonts w:ascii="Georgia" w:eastAsia="Times New Roman" w:hAnsi="Georgia" w:cs="Times New Roman"/>
          <w:color w:val="1A171B"/>
          <w:sz w:val="27"/>
          <w:szCs w:val="27"/>
          <w:lang w:eastAsia="it-IT"/>
        </w:rPr>
      </w:pPr>
      <w:r w:rsidRPr="00EE3528">
        <w:rPr>
          <w:rFonts w:ascii="Georgia" w:eastAsia="Times New Roman" w:hAnsi="Georgia" w:cs="Times New Roman"/>
          <w:b/>
          <w:bCs/>
          <w:color w:val="1A171B"/>
          <w:sz w:val="27"/>
          <w:szCs w:val="27"/>
          <w:lang w:eastAsia="it-IT"/>
        </w:rPr>
        <w:t>Prima di tutto... Cosa è un regolamento?</w:t>
      </w:r>
      <w:r w:rsidRPr="00EE3528">
        <w:rPr>
          <w:rFonts w:ascii="Georgia" w:eastAsia="Times New Roman" w:hAnsi="Georgia" w:cs="Times New Roman"/>
          <w:color w:val="1A171B"/>
          <w:sz w:val="27"/>
          <w:szCs w:val="27"/>
          <w:lang w:eastAsia="it-IT"/>
        </w:rPr>
        <w:t> </w:t>
      </w:r>
      <w:r w:rsidRPr="00EE3528">
        <w:rPr>
          <w:rFonts w:ascii="Georgia" w:eastAsia="Times New Roman" w:hAnsi="Georgia" w:cs="Times New Roman"/>
          <w:color w:val="1A171B"/>
          <w:sz w:val="27"/>
          <w:szCs w:val="27"/>
          <w:lang w:eastAsia="it-IT"/>
        </w:rPr>
        <w:br/>
        <w:t>Il regolamento è uno degli atti legislativi dell’Unione europea, insieme a direttive e decisioni. A differenza di queste ultime, si caratterizza per avere portata generale (vale in tutti i paesi) e applicabilità diretta in tutti i suoi elementi (diventa legge subito, senza dover passare per il recepimento da parte degli Stati membri). I paesi possono decidere di rivedere la propria legislazione se si creano incompatibilità evidenti con le nuove regole europee. Nel caso dell’Italia, ad esempio, si è abolita la parte generale del vecchio Codice della privacy (a sua volta ispirato a una direttiva risalente al 1995) e si sono diluite le restanti norme in un decreto.</w:t>
      </w:r>
    </w:p>
    <w:p w:rsidR="00EE3528" w:rsidRPr="00EE3528" w:rsidRDefault="00EE3528" w:rsidP="00EE3528">
      <w:pPr>
        <w:shd w:val="clear" w:color="auto" w:fill="F5E5D5"/>
        <w:spacing w:after="0" w:line="240" w:lineRule="auto"/>
        <w:rPr>
          <w:rFonts w:ascii="Georgia" w:eastAsia="Times New Roman" w:hAnsi="Georgia" w:cs="Times New Roman"/>
          <w:color w:val="AAAAAA"/>
          <w:sz w:val="27"/>
          <w:szCs w:val="27"/>
          <w:lang w:val="en-US" w:eastAsia="it-IT"/>
        </w:rPr>
      </w:pPr>
      <w:r w:rsidRPr="00EE3528">
        <w:rPr>
          <w:rFonts w:ascii="Georgia" w:eastAsia="Times New Roman" w:hAnsi="Georgia" w:cs="Times New Roman"/>
          <w:color w:val="AAAAAA"/>
          <w:sz w:val="27"/>
          <w:szCs w:val="27"/>
          <w:lang w:val="en-US" w:eastAsia="it-IT"/>
        </w:rPr>
        <w:t>PUBBLICITÀ</w:t>
      </w:r>
    </w:p>
    <w:p w:rsidR="00EE3528" w:rsidRPr="00EE3528" w:rsidRDefault="00EE3528" w:rsidP="00EE3528">
      <w:pPr>
        <w:shd w:val="clear" w:color="auto" w:fill="F5E5D5"/>
        <w:spacing w:line="240" w:lineRule="auto"/>
        <w:rPr>
          <w:rFonts w:ascii="Georgia" w:eastAsia="Times New Roman" w:hAnsi="Georgia" w:cs="Times New Roman"/>
          <w:color w:val="1A171B"/>
          <w:sz w:val="27"/>
          <w:szCs w:val="27"/>
          <w:lang w:val="en-US" w:eastAsia="it-IT"/>
        </w:rPr>
      </w:pPr>
      <w:hyperlink r:id="rId9" w:tgtFrame="_blank" w:history="1">
        <w:r w:rsidRPr="00EE3528">
          <w:rPr>
            <w:rFonts w:ascii="Georgia" w:eastAsia="Times New Roman" w:hAnsi="Georgia" w:cs="Times New Roman"/>
            <w:color w:val="0000FF"/>
            <w:sz w:val="27"/>
            <w:u w:val="single"/>
            <w:lang w:val="en-US" w:eastAsia="it-IT"/>
          </w:rPr>
          <w:t>inRead invented by Teads</w:t>
        </w:r>
      </w:hyperlink>
    </w:p>
    <w:p w:rsidR="00EE3528" w:rsidRPr="00EE3528" w:rsidRDefault="00EE3528" w:rsidP="00EE3528">
      <w:pPr>
        <w:shd w:val="clear" w:color="auto" w:fill="F5E5D5"/>
        <w:spacing w:after="0" w:line="240" w:lineRule="auto"/>
        <w:rPr>
          <w:rFonts w:ascii="Georgia" w:eastAsia="Times New Roman" w:hAnsi="Georgia" w:cs="Times New Roman"/>
          <w:color w:val="AAAAAA"/>
          <w:sz w:val="27"/>
          <w:szCs w:val="27"/>
          <w:lang w:val="en-US" w:eastAsia="it-IT"/>
        </w:rPr>
      </w:pPr>
      <w:r w:rsidRPr="00EE3528">
        <w:rPr>
          <w:rFonts w:ascii="Georgia" w:eastAsia="Times New Roman" w:hAnsi="Georgia" w:cs="Times New Roman"/>
          <w:color w:val="AAAAAA"/>
          <w:sz w:val="27"/>
          <w:szCs w:val="27"/>
          <w:lang w:val="en-US" w:eastAsia="it-IT"/>
        </w:rPr>
        <w:t>PUBBLICITÀ</w:t>
      </w:r>
    </w:p>
    <w:p w:rsidR="00EE3528" w:rsidRPr="00EE3528" w:rsidRDefault="00EE3528" w:rsidP="00EE3528">
      <w:pPr>
        <w:shd w:val="clear" w:color="auto" w:fill="F5E5D5"/>
        <w:spacing w:line="240" w:lineRule="auto"/>
        <w:rPr>
          <w:rFonts w:ascii="Georgia" w:eastAsia="Times New Roman" w:hAnsi="Georgia" w:cs="Times New Roman"/>
          <w:color w:val="1A171B"/>
          <w:sz w:val="27"/>
          <w:szCs w:val="27"/>
          <w:lang w:val="en-US" w:eastAsia="it-IT"/>
        </w:rPr>
      </w:pPr>
      <w:hyperlink r:id="rId10" w:tgtFrame="_blank" w:history="1">
        <w:r w:rsidRPr="00EE3528">
          <w:rPr>
            <w:rFonts w:ascii="Georgia" w:eastAsia="Times New Roman" w:hAnsi="Georgia" w:cs="Times New Roman"/>
            <w:color w:val="0000FF"/>
            <w:sz w:val="27"/>
            <w:u w:val="single"/>
            <w:lang w:val="en-US" w:eastAsia="it-IT"/>
          </w:rPr>
          <w:t>inRead invented by Teads</w:t>
        </w:r>
      </w:hyperlink>
    </w:p>
    <w:p w:rsidR="00EE3528" w:rsidRPr="00EE3528" w:rsidRDefault="00EE3528" w:rsidP="00EE352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356E89"/>
          <w:sz w:val="24"/>
          <w:szCs w:val="24"/>
          <w:lang w:eastAsia="it-IT"/>
        </w:rPr>
        <w:lastRenderedPageBreak/>
        <w:drawing>
          <wp:inline distT="0" distB="0" distL="0" distR="0">
            <wp:extent cx="2838450" cy="1485900"/>
            <wp:effectExtent l="19050" t="0" r="0" b="0"/>
            <wp:docPr id="2" name="Immagine 2" descr="http://i2.res.24o.it/art/mondo/2018-04-04/bruxelles-guerra-dati-ecco-tutti-paletti-facebook-e-google-101339/images/fotohome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res.24o.it/art/mondo/2018-04-04/bruxelles-guerra-dati-ecco-tutti-paletti-facebook-e-google-101339/images/fotohome6.jpg">
                      <a:hlinkClick r:id="rId11"/>
                    </pic:cNvPr>
                    <pic:cNvPicPr>
                      <a:picLocks noChangeAspect="1" noChangeArrowheads="1"/>
                    </pic:cNvPicPr>
                  </pic:nvPicPr>
                  <pic:blipFill>
                    <a:blip r:embed="rId12"/>
                    <a:srcRect/>
                    <a:stretch>
                      <a:fillRect/>
                    </a:stretch>
                  </pic:blipFill>
                  <pic:spPr bwMode="auto">
                    <a:xfrm>
                      <a:off x="0" y="0"/>
                      <a:ext cx="2838450" cy="1485900"/>
                    </a:xfrm>
                    <a:prstGeom prst="rect">
                      <a:avLst/>
                    </a:prstGeom>
                    <a:noFill/>
                    <a:ln w="9525">
                      <a:noFill/>
                      <a:miter lim="800000"/>
                      <a:headEnd/>
                      <a:tailEnd/>
                    </a:ln>
                  </pic:spPr>
                </pic:pic>
              </a:graphicData>
            </a:graphic>
          </wp:inline>
        </w:drawing>
      </w:r>
    </w:p>
    <w:p w:rsidR="00EE3528" w:rsidRPr="00EE3528" w:rsidRDefault="00EE3528" w:rsidP="00EE3528">
      <w:pPr>
        <w:numPr>
          <w:ilvl w:val="0"/>
          <w:numId w:val="2"/>
        </w:numPr>
        <w:spacing w:after="0" w:line="210" w:lineRule="atLeast"/>
        <w:ind w:left="0"/>
        <w:outlineLvl w:val="5"/>
        <w:rPr>
          <w:rFonts w:ascii="Arial" w:eastAsia="Times New Roman" w:hAnsi="Arial" w:cs="Arial"/>
          <w:b/>
          <w:bCs/>
          <w:caps/>
          <w:sz w:val="17"/>
          <w:szCs w:val="17"/>
          <w:lang w:eastAsia="it-IT"/>
        </w:rPr>
      </w:pPr>
      <w:hyperlink r:id="rId13" w:history="1">
        <w:r w:rsidRPr="00EE3528">
          <w:rPr>
            <w:rFonts w:ascii="Arial" w:eastAsia="Times New Roman" w:hAnsi="Arial" w:cs="Arial"/>
            <w:b/>
            <w:bCs/>
            <w:caps/>
            <w:color w:val="356E89"/>
            <w:sz w:val="17"/>
            <w:u w:val="single"/>
            <w:lang w:eastAsia="it-IT"/>
          </w:rPr>
          <w:t xml:space="preserve">LA STRETTA </w:t>
        </w:r>
        <w:proofErr w:type="spellStart"/>
        <w:r w:rsidRPr="00EE3528">
          <w:rPr>
            <w:rFonts w:ascii="Arial" w:eastAsia="Times New Roman" w:hAnsi="Arial" w:cs="Arial"/>
            <w:b/>
            <w:bCs/>
            <w:caps/>
            <w:color w:val="356E89"/>
            <w:sz w:val="17"/>
            <w:u w:val="single"/>
            <w:lang w:eastAsia="it-IT"/>
          </w:rPr>
          <w:t>DI</w:t>
        </w:r>
        <w:proofErr w:type="spellEnd"/>
        <w:r w:rsidRPr="00EE3528">
          <w:rPr>
            <w:rFonts w:ascii="Arial" w:eastAsia="Times New Roman" w:hAnsi="Arial" w:cs="Arial"/>
            <w:b/>
            <w:bCs/>
            <w:caps/>
            <w:color w:val="356E89"/>
            <w:sz w:val="17"/>
            <w:u w:val="single"/>
            <w:lang w:eastAsia="it-IT"/>
          </w:rPr>
          <w:t xml:space="preserve"> BRUXELLES </w:t>
        </w:r>
      </w:hyperlink>
    </w:p>
    <w:p w:rsidR="00EE3528" w:rsidRPr="00EE3528" w:rsidRDefault="00EE3528" w:rsidP="00EE3528">
      <w:pPr>
        <w:spacing w:after="0" w:line="240" w:lineRule="atLeast"/>
        <w:rPr>
          <w:rFonts w:ascii="Arial" w:eastAsia="Times New Roman" w:hAnsi="Arial" w:cs="Arial"/>
          <w:sz w:val="2"/>
          <w:szCs w:val="2"/>
          <w:lang w:eastAsia="it-IT"/>
        </w:rPr>
      </w:pPr>
      <w:r w:rsidRPr="00EE3528">
        <w:rPr>
          <w:rFonts w:ascii="Arial" w:eastAsia="Times New Roman" w:hAnsi="Arial" w:cs="Arial"/>
          <w:sz w:val="2"/>
          <w:szCs w:val="2"/>
          <w:lang w:eastAsia="it-IT"/>
        </w:rPr>
        <w:t> </w:t>
      </w:r>
    </w:p>
    <w:p w:rsidR="00EE3528" w:rsidRPr="00EE3528" w:rsidRDefault="00EE3528" w:rsidP="00EE3528">
      <w:pPr>
        <w:numPr>
          <w:ilvl w:val="0"/>
          <w:numId w:val="2"/>
        </w:numPr>
        <w:spacing w:after="0" w:line="240" w:lineRule="atLeast"/>
        <w:ind w:left="0"/>
        <w:rPr>
          <w:rFonts w:ascii="Arial" w:eastAsia="Times New Roman" w:hAnsi="Arial" w:cs="Arial"/>
          <w:sz w:val="17"/>
          <w:szCs w:val="17"/>
          <w:lang w:eastAsia="it-IT"/>
        </w:rPr>
      </w:pPr>
      <w:r w:rsidRPr="00EE3528">
        <w:rPr>
          <w:rFonts w:ascii="Arial" w:eastAsia="Times New Roman" w:hAnsi="Arial" w:cs="Arial"/>
          <w:sz w:val="17"/>
          <w:szCs w:val="17"/>
          <w:lang w:eastAsia="it-IT"/>
        </w:rPr>
        <w:t>05 aprile 2018</w:t>
      </w:r>
    </w:p>
    <w:p w:rsidR="00EE3528" w:rsidRPr="00EE3528" w:rsidRDefault="00EE3528" w:rsidP="00EE3528">
      <w:pPr>
        <w:spacing w:after="75" w:line="240" w:lineRule="atLeast"/>
        <w:outlineLvl w:val="2"/>
        <w:rPr>
          <w:rFonts w:ascii="Georgia" w:eastAsia="Times New Roman" w:hAnsi="Georgia" w:cs="Times New Roman"/>
          <w:sz w:val="27"/>
          <w:szCs w:val="27"/>
          <w:lang w:eastAsia="it-IT"/>
        </w:rPr>
      </w:pPr>
      <w:hyperlink r:id="rId14" w:history="1">
        <w:r w:rsidRPr="00EE3528">
          <w:rPr>
            <w:rFonts w:ascii="Georgia" w:eastAsia="Times New Roman" w:hAnsi="Georgia" w:cs="Times New Roman"/>
            <w:color w:val="0000FF"/>
            <w:sz w:val="27"/>
            <w:szCs w:val="27"/>
            <w:u w:val="single"/>
            <w:lang w:eastAsia="it-IT"/>
          </w:rPr>
          <w:t xml:space="preserve">Bruxelles, via alla guerra dei dati contro la </w:t>
        </w:r>
        <w:proofErr w:type="spellStart"/>
        <w:r w:rsidRPr="00EE3528">
          <w:rPr>
            <w:rFonts w:ascii="Georgia" w:eastAsia="Times New Roman" w:hAnsi="Georgia" w:cs="Times New Roman"/>
            <w:color w:val="0000FF"/>
            <w:sz w:val="27"/>
            <w:szCs w:val="27"/>
            <w:u w:val="single"/>
            <w:lang w:eastAsia="it-IT"/>
          </w:rPr>
          <w:t>Silicon</w:t>
        </w:r>
        <w:proofErr w:type="spellEnd"/>
        <w:r w:rsidRPr="00EE3528">
          <w:rPr>
            <w:rFonts w:ascii="Georgia" w:eastAsia="Times New Roman" w:hAnsi="Georgia" w:cs="Times New Roman"/>
            <w:color w:val="0000FF"/>
            <w:sz w:val="27"/>
            <w:szCs w:val="27"/>
            <w:u w:val="single"/>
            <w:lang w:eastAsia="it-IT"/>
          </w:rPr>
          <w:t xml:space="preserve"> Valley (e </w:t>
        </w:r>
        <w:proofErr w:type="spellStart"/>
        <w:r w:rsidRPr="00EE3528">
          <w:rPr>
            <w:rFonts w:ascii="Georgia" w:eastAsia="Times New Roman" w:hAnsi="Georgia" w:cs="Times New Roman"/>
            <w:color w:val="0000FF"/>
            <w:sz w:val="27"/>
            <w:szCs w:val="27"/>
            <w:u w:val="single"/>
            <w:lang w:eastAsia="it-IT"/>
          </w:rPr>
          <w:t>Facebook</w:t>
        </w:r>
        <w:proofErr w:type="spellEnd"/>
        <w:r w:rsidRPr="00EE3528">
          <w:rPr>
            <w:rFonts w:ascii="Georgia" w:eastAsia="Times New Roman" w:hAnsi="Georgia" w:cs="Times New Roman"/>
            <w:color w:val="0000FF"/>
            <w:sz w:val="27"/>
            <w:szCs w:val="27"/>
            <w:u w:val="single"/>
            <w:lang w:eastAsia="it-IT"/>
          </w:rPr>
          <w:t>)</w:t>
        </w:r>
      </w:hyperlink>
    </w:p>
    <w:p w:rsidR="00EE3528" w:rsidRPr="00EE3528" w:rsidRDefault="00EE3528" w:rsidP="00EE3528">
      <w:pPr>
        <w:shd w:val="clear" w:color="auto" w:fill="F5E5D5"/>
        <w:spacing w:after="450" w:line="240" w:lineRule="auto"/>
        <w:rPr>
          <w:rFonts w:ascii="Georgia" w:eastAsia="Times New Roman" w:hAnsi="Georgia" w:cs="Times New Roman"/>
          <w:color w:val="1A171B"/>
          <w:sz w:val="27"/>
          <w:szCs w:val="27"/>
          <w:lang w:eastAsia="it-IT"/>
        </w:rPr>
      </w:pPr>
      <w:r w:rsidRPr="00EE3528">
        <w:rPr>
          <w:rFonts w:ascii="Georgia" w:eastAsia="Times New Roman" w:hAnsi="Georgia" w:cs="Times New Roman"/>
          <w:b/>
          <w:bCs/>
          <w:color w:val="1A171B"/>
          <w:sz w:val="27"/>
          <w:szCs w:val="27"/>
          <w:lang w:eastAsia="it-IT"/>
        </w:rPr>
        <w:t xml:space="preserve">Cosa prevede la </w:t>
      </w:r>
      <w:proofErr w:type="spellStart"/>
      <w:r w:rsidRPr="00EE3528">
        <w:rPr>
          <w:rFonts w:ascii="Georgia" w:eastAsia="Times New Roman" w:hAnsi="Georgia" w:cs="Times New Roman"/>
          <w:b/>
          <w:bCs/>
          <w:color w:val="1A171B"/>
          <w:sz w:val="27"/>
          <w:szCs w:val="27"/>
          <w:lang w:eastAsia="it-IT"/>
        </w:rPr>
        <w:t>Gdpr</w:t>
      </w:r>
      <w:proofErr w:type="spellEnd"/>
      <w:r w:rsidRPr="00EE3528">
        <w:rPr>
          <w:rFonts w:ascii="Georgia" w:eastAsia="Times New Roman" w:hAnsi="Georgia" w:cs="Times New Roman"/>
          <w:b/>
          <w:bCs/>
          <w:color w:val="1A171B"/>
          <w:sz w:val="27"/>
          <w:szCs w:val="27"/>
          <w:lang w:eastAsia="it-IT"/>
        </w:rPr>
        <w:t>?</w:t>
      </w:r>
      <w:r w:rsidRPr="00EE3528">
        <w:rPr>
          <w:rFonts w:ascii="Georgia" w:eastAsia="Times New Roman" w:hAnsi="Georgia" w:cs="Times New Roman"/>
          <w:color w:val="1A171B"/>
          <w:sz w:val="27"/>
          <w:szCs w:val="27"/>
          <w:lang w:eastAsia="it-IT"/>
        </w:rPr>
        <w:t> </w:t>
      </w:r>
      <w:r w:rsidRPr="00EE3528">
        <w:rPr>
          <w:rFonts w:ascii="Georgia" w:eastAsia="Times New Roman" w:hAnsi="Georgia" w:cs="Times New Roman"/>
          <w:color w:val="1A171B"/>
          <w:sz w:val="27"/>
          <w:szCs w:val="27"/>
          <w:lang w:eastAsia="it-IT"/>
        </w:rPr>
        <w:br/>
        <w:t xml:space="preserve">La </w:t>
      </w:r>
      <w:proofErr w:type="spellStart"/>
      <w:r w:rsidRPr="00EE3528">
        <w:rPr>
          <w:rFonts w:ascii="Georgia" w:eastAsia="Times New Roman" w:hAnsi="Georgia" w:cs="Times New Roman"/>
          <w:color w:val="1A171B"/>
          <w:sz w:val="27"/>
          <w:szCs w:val="27"/>
          <w:lang w:eastAsia="it-IT"/>
        </w:rPr>
        <w:t>Gdpr</w:t>
      </w:r>
      <w:proofErr w:type="spellEnd"/>
      <w:r w:rsidRPr="00EE3528">
        <w:rPr>
          <w:rFonts w:ascii="Georgia" w:eastAsia="Times New Roman" w:hAnsi="Georgia" w:cs="Times New Roman"/>
          <w:color w:val="1A171B"/>
          <w:sz w:val="27"/>
          <w:szCs w:val="27"/>
          <w:lang w:eastAsia="it-IT"/>
        </w:rPr>
        <w:t>, come dice la sigla, è un testo che prova a uniformare le leggi europee sul trattamento dati e il (nostro) diritto a essere in pieno controllo delle informazioni che ci riguardano. Il regolamento si compone di 99 articoli e istituisce alcune novità come il diritto all’oblio (gli utenti possono chiedere di rimuovere informazioni a proprio riguardo), la «portabilità» dei dati (si possono scaricare e trasferire dati da una piattaforma all’altra, senza vincolarsi a un certo account) e l’obbligo di notifica in caso di </w:t>
      </w:r>
      <w:r w:rsidRPr="00EE3528">
        <w:rPr>
          <w:rFonts w:ascii="Georgia" w:eastAsia="Times New Roman" w:hAnsi="Georgia" w:cs="Times New Roman"/>
          <w:i/>
          <w:iCs/>
          <w:color w:val="1A171B"/>
          <w:sz w:val="27"/>
          <w:szCs w:val="27"/>
          <w:lang w:eastAsia="it-IT"/>
        </w:rPr>
        <w:t xml:space="preserve">data </w:t>
      </w:r>
      <w:proofErr w:type="spellStart"/>
      <w:r w:rsidRPr="00EE3528">
        <w:rPr>
          <w:rFonts w:ascii="Georgia" w:eastAsia="Times New Roman" w:hAnsi="Georgia" w:cs="Times New Roman"/>
          <w:i/>
          <w:iCs/>
          <w:color w:val="1A171B"/>
          <w:sz w:val="27"/>
          <w:szCs w:val="27"/>
          <w:lang w:eastAsia="it-IT"/>
        </w:rPr>
        <w:t>breach</w:t>
      </w:r>
      <w:proofErr w:type="spellEnd"/>
      <w:r w:rsidRPr="00EE3528">
        <w:rPr>
          <w:rFonts w:ascii="Georgia" w:eastAsia="Times New Roman" w:hAnsi="Georgia" w:cs="Times New Roman"/>
          <w:i/>
          <w:iCs/>
          <w:color w:val="1A171B"/>
          <w:sz w:val="27"/>
          <w:szCs w:val="27"/>
          <w:lang w:eastAsia="it-IT"/>
        </w:rPr>
        <w:t> </w:t>
      </w:r>
      <w:r w:rsidRPr="00EE3528">
        <w:rPr>
          <w:rFonts w:ascii="Georgia" w:eastAsia="Times New Roman" w:hAnsi="Georgia" w:cs="Times New Roman"/>
          <w:color w:val="1A171B"/>
          <w:sz w:val="27"/>
          <w:szCs w:val="27"/>
          <w:lang w:eastAsia="it-IT"/>
        </w:rPr>
        <w:t>(le aziende, se subiscono fughe di informazioni sensibili, devono comunicarlo entro 72 ore). I destinatari sono i «titolari del trattamento», ossia chi gestisce le informazioni:</w:t>
      </w:r>
      <w:r w:rsidRPr="00EE3528">
        <w:rPr>
          <w:rFonts w:ascii="Times New Roman" w:eastAsia="Times New Roman" w:hAnsi="Times New Roman" w:cs="Times New Roman"/>
          <w:color w:val="1A171B"/>
          <w:sz w:val="27"/>
          <w:szCs w:val="27"/>
          <w:lang w:eastAsia="it-IT"/>
        </w:rPr>
        <w:t> </w:t>
      </w:r>
      <w:r w:rsidRPr="00EE3528">
        <w:rPr>
          <w:rFonts w:ascii="Georgia" w:eastAsia="Times New Roman" w:hAnsi="Georgia" w:cs="Georgia"/>
          <w:color w:val="1A171B"/>
          <w:sz w:val="27"/>
          <w:szCs w:val="27"/>
          <w:lang w:eastAsia="it-IT"/>
        </w:rPr>
        <w:t>privati e, soprattutto, aziende.</w:t>
      </w:r>
    </w:p>
    <w:p w:rsidR="00EE3528" w:rsidRPr="00EE3528" w:rsidRDefault="00EE3528" w:rsidP="00EE3528">
      <w:pPr>
        <w:shd w:val="clear" w:color="auto" w:fill="F5E5D5"/>
        <w:spacing w:after="450" w:line="240" w:lineRule="auto"/>
        <w:rPr>
          <w:rFonts w:ascii="Georgia" w:eastAsia="Times New Roman" w:hAnsi="Georgia" w:cs="Times New Roman"/>
          <w:color w:val="1A171B"/>
          <w:sz w:val="27"/>
          <w:szCs w:val="27"/>
          <w:lang w:eastAsia="it-IT"/>
        </w:rPr>
      </w:pPr>
      <w:r w:rsidRPr="00EE3528">
        <w:rPr>
          <w:rFonts w:ascii="Georgia" w:eastAsia="Times New Roman" w:hAnsi="Georgia" w:cs="Times New Roman"/>
          <w:b/>
          <w:bCs/>
          <w:color w:val="1A171B"/>
          <w:sz w:val="27"/>
          <w:szCs w:val="27"/>
          <w:lang w:eastAsia="it-IT"/>
        </w:rPr>
        <w:t>Quale sarebbe l’impatto su un’azienda “normale”?</w:t>
      </w:r>
      <w:r w:rsidRPr="00EE3528">
        <w:rPr>
          <w:rFonts w:ascii="Georgia" w:eastAsia="Times New Roman" w:hAnsi="Georgia" w:cs="Times New Roman"/>
          <w:color w:val="1A171B"/>
          <w:sz w:val="27"/>
          <w:szCs w:val="27"/>
          <w:lang w:eastAsia="it-IT"/>
        </w:rPr>
        <w:t> </w:t>
      </w:r>
      <w:r w:rsidRPr="00EE3528">
        <w:rPr>
          <w:rFonts w:ascii="Georgia" w:eastAsia="Times New Roman" w:hAnsi="Georgia" w:cs="Times New Roman"/>
          <w:color w:val="1A171B"/>
          <w:sz w:val="27"/>
          <w:szCs w:val="27"/>
          <w:lang w:eastAsia="it-IT"/>
        </w:rPr>
        <w:br/>
        <w:t xml:space="preserve">L’impatto è più ampio di quanto si possa pensare, perché la </w:t>
      </w:r>
      <w:proofErr w:type="spellStart"/>
      <w:r w:rsidRPr="00EE3528">
        <w:rPr>
          <w:rFonts w:ascii="Georgia" w:eastAsia="Times New Roman" w:hAnsi="Georgia" w:cs="Times New Roman"/>
          <w:color w:val="1A171B"/>
          <w:sz w:val="27"/>
          <w:szCs w:val="27"/>
          <w:lang w:eastAsia="it-IT"/>
        </w:rPr>
        <w:t>Gdpr</w:t>
      </w:r>
      <w:proofErr w:type="spellEnd"/>
      <w:r w:rsidRPr="00EE3528">
        <w:rPr>
          <w:rFonts w:ascii="Georgia" w:eastAsia="Times New Roman" w:hAnsi="Georgia" w:cs="Times New Roman"/>
          <w:color w:val="1A171B"/>
          <w:sz w:val="27"/>
          <w:szCs w:val="27"/>
          <w:lang w:eastAsia="it-IT"/>
        </w:rPr>
        <w:t xml:space="preserve"> riguarda le aziende che gestiscono qualsiasi tipo di dato personale. Dalle informazioni sui propri dipendenti alla profilatura dei clienti per conto terzi: «La </w:t>
      </w:r>
      <w:proofErr w:type="spellStart"/>
      <w:r w:rsidRPr="00EE3528">
        <w:rPr>
          <w:rFonts w:ascii="Georgia" w:eastAsia="Times New Roman" w:hAnsi="Georgia" w:cs="Times New Roman"/>
          <w:color w:val="1A171B"/>
          <w:sz w:val="27"/>
          <w:szCs w:val="27"/>
          <w:lang w:eastAsia="it-IT"/>
        </w:rPr>
        <w:t>Gdpr</w:t>
      </w:r>
      <w:proofErr w:type="spellEnd"/>
      <w:r w:rsidRPr="00EE3528">
        <w:rPr>
          <w:rFonts w:ascii="Georgia" w:eastAsia="Times New Roman" w:hAnsi="Georgia" w:cs="Times New Roman"/>
          <w:color w:val="1A171B"/>
          <w:sz w:val="27"/>
          <w:szCs w:val="27"/>
          <w:lang w:eastAsia="it-IT"/>
        </w:rPr>
        <w:t xml:space="preserve"> coinvolge tutte le aziende che </w:t>
      </w:r>
      <w:proofErr w:type="spellStart"/>
      <w:r w:rsidRPr="00EE3528">
        <w:rPr>
          <w:rFonts w:ascii="Georgia" w:eastAsia="Times New Roman" w:hAnsi="Georgia" w:cs="Times New Roman"/>
          <w:color w:val="1A171B"/>
          <w:sz w:val="27"/>
          <w:szCs w:val="27"/>
          <w:lang w:eastAsia="it-IT"/>
        </w:rPr>
        <w:t>trattatano</w:t>
      </w:r>
      <w:proofErr w:type="spellEnd"/>
      <w:r w:rsidRPr="00EE3528">
        <w:rPr>
          <w:rFonts w:ascii="Georgia" w:eastAsia="Times New Roman" w:hAnsi="Georgia" w:cs="Times New Roman"/>
          <w:color w:val="1A171B"/>
          <w:sz w:val="27"/>
          <w:szCs w:val="27"/>
          <w:lang w:eastAsia="it-IT"/>
        </w:rPr>
        <w:t xml:space="preserve"> dati - spiega Luca </w:t>
      </w:r>
      <w:proofErr w:type="spellStart"/>
      <w:r w:rsidRPr="00EE3528">
        <w:rPr>
          <w:rFonts w:ascii="Georgia" w:eastAsia="Times New Roman" w:hAnsi="Georgia" w:cs="Times New Roman"/>
          <w:color w:val="1A171B"/>
          <w:sz w:val="27"/>
          <w:szCs w:val="27"/>
          <w:lang w:eastAsia="it-IT"/>
        </w:rPr>
        <w:t>Galetti</w:t>
      </w:r>
      <w:proofErr w:type="spellEnd"/>
      <w:r w:rsidRPr="00EE3528">
        <w:rPr>
          <w:rFonts w:ascii="Georgia" w:eastAsia="Times New Roman" w:hAnsi="Georgia" w:cs="Times New Roman"/>
          <w:color w:val="1A171B"/>
          <w:sz w:val="27"/>
          <w:szCs w:val="27"/>
          <w:lang w:eastAsia="it-IT"/>
        </w:rPr>
        <w:t>, consulente della società P4I - Il che può significare le informazioni in mano alle risorse umane sul proprio organico o l’analisi di dati per attività di marketing “</w:t>
      </w:r>
      <w:proofErr w:type="spellStart"/>
      <w:r w:rsidRPr="00EE3528">
        <w:rPr>
          <w:rFonts w:ascii="Georgia" w:eastAsia="Times New Roman" w:hAnsi="Georgia" w:cs="Times New Roman"/>
          <w:color w:val="1A171B"/>
          <w:sz w:val="27"/>
          <w:szCs w:val="27"/>
          <w:lang w:eastAsia="it-IT"/>
        </w:rPr>
        <w:t>targettizzato</w:t>
      </w:r>
      <w:proofErr w:type="spellEnd"/>
      <w:r w:rsidRPr="00EE3528">
        <w:rPr>
          <w:rFonts w:ascii="Georgia" w:eastAsia="Times New Roman" w:hAnsi="Georgia" w:cs="Times New Roman"/>
          <w:color w:val="1A171B"/>
          <w:sz w:val="27"/>
          <w:szCs w:val="27"/>
          <w:lang w:eastAsia="it-IT"/>
        </w:rPr>
        <w:t>”, mirato su misura a seconda del cliente».</w:t>
      </w:r>
    </w:p>
    <w:p w:rsidR="00EE3528" w:rsidRPr="00EE3528" w:rsidRDefault="00EE3528" w:rsidP="00EE352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356E89"/>
          <w:sz w:val="24"/>
          <w:szCs w:val="24"/>
          <w:lang w:eastAsia="it-IT"/>
        </w:rPr>
        <w:drawing>
          <wp:inline distT="0" distB="0" distL="0" distR="0">
            <wp:extent cx="2838450" cy="1485900"/>
            <wp:effectExtent l="19050" t="0" r="0" b="0"/>
            <wp:docPr id="3" name="Immagine 3" descr="http://i2.res.24o.it/art/mondo/2018-04-11/gli-stati-uniti-non-possono-fare-nulla-contro-facebook-l-europa-forse-si-134735/images/fotohome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2.res.24o.it/art/mondo/2018-04-11/gli-stati-uniti-non-possono-fare-nulla-contro-facebook-l-europa-forse-si-134735/images/fotohome6.jpg">
                      <a:hlinkClick r:id="rId15"/>
                    </pic:cNvPr>
                    <pic:cNvPicPr>
                      <a:picLocks noChangeAspect="1" noChangeArrowheads="1"/>
                    </pic:cNvPicPr>
                  </pic:nvPicPr>
                  <pic:blipFill>
                    <a:blip r:embed="rId16"/>
                    <a:srcRect/>
                    <a:stretch>
                      <a:fillRect/>
                    </a:stretch>
                  </pic:blipFill>
                  <pic:spPr bwMode="auto">
                    <a:xfrm>
                      <a:off x="0" y="0"/>
                      <a:ext cx="2838450" cy="1485900"/>
                    </a:xfrm>
                    <a:prstGeom prst="rect">
                      <a:avLst/>
                    </a:prstGeom>
                    <a:noFill/>
                    <a:ln w="9525">
                      <a:noFill/>
                      <a:miter lim="800000"/>
                      <a:headEnd/>
                      <a:tailEnd/>
                    </a:ln>
                  </pic:spPr>
                </pic:pic>
              </a:graphicData>
            </a:graphic>
          </wp:inline>
        </w:drawing>
      </w:r>
    </w:p>
    <w:p w:rsidR="00EE3528" w:rsidRPr="00EE3528" w:rsidRDefault="00EE3528" w:rsidP="00EE3528">
      <w:pPr>
        <w:numPr>
          <w:ilvl w:val="0"/>
          <w:numId w:val="3"/>
        </w:numPr>
        <w:spacing w:after="0" w:line="210" w:lineRule="atLeast"/>
        <w:ind w:left="0"/>
        <w:outlineLvl w:val="5"/>
        <w:rPr>
          <w:rFonts w:ascii="Arial" w:eastAsia="Times New Roman" w:hAnsi="Arial" w:cs="Arial"/>
          <w:b/>
          <w:bCs/>
          <w:caps/>
          <w:sz w:val="17"/>
          <w:szCs w:val="17"/>
          <w:lang w:eastAsia="it-IT"/>
        </w:rPr>
      </w:pPr>
      <w:hyperlink r:id="rId17" w:history="1">
        <w:r w:rsidRPr="00EE3528">
          <w:rPr>
            <w:rFonts w:ascii="Arial" w:eastAsia="Times New Roman" w:hAnsi="Arial" w:cs="Arial"/>
            <w:b/>
            <w:bCs/>
            <w:caps/>
            <w:color w:val="356E89"/>
            <w:sz w:val="17"/>
            <w:u w:val="single"/>
            <w:lang w:eastAsia="it-IT"/>
          </w:rPr>
          <w:t>SOCIAL E REGOLAMENTI</w:t>
        </w:r>
      </w:hyperlink>
      <w:r w:rsidRPr="00EE3528">
        <w:rPr>
          <w:rFonts w:ascii="Arial" w:eastAsia="Times New Roman" w:hAnsi="Arial" w:cs="Arial"/>
          <w:b/>
          <w:bCs/>
          <w:caps/>
          <w:sz w:val="17"/>
          <w:szCs w:val="17"/>
          <w:lang w:eastAsia="it-IT"/>
        </w:rPr>
        <w:t> </w:t>
      </w:r>
    </w:p>
    <w:p w:rsidR="00EE3528" w:rsidRPr="00EE3528" w:rsidRDefault="00EE3528" w:rsidP="00EE3528">
      <w:pPr>
        <w:spacing w:after="0" w:line="240" w:lineRule="atLeast"/>
        <w:rPr>
          <w:rFonts w:ascii="Arial" w:eastAsia="Times New Roman" w:hAnsi="Arial" w:cs="Arial"/>
          <w:sz w:val="2"/>
          <w:szCs w:val="2"/>
          <w:lang w:eastAsia="it-IT"/>
        </w:rPr>
      </w:pPr>
      <w:r w:rsidRPr="00EE3528">
        <w:rPr>
          <w:rFonts w:ascii="Arial" w:eastAsia="Times New Roman" w:hAnsi="Arial" w:cs="Arial"/>
          <w:sz w:val="2"/>
          <w:szCs w:val="2"/>
          <w:lang w:eastAsia="it-IT"/>
        </w:rPr>
        <w:t> </w:t>
      </w:r>
    </w:p>
    <w:p w:rsidR="00EE3528" w:rsidRPr="00EE3528" w:rsidRDefault="00EE3528" w:rsidP="00EE3528">
      <w:pPr>
        <w:numPr>
          <w:ilvl w:val="0"/>
          <w:numId w:val="3"/>
        </w:numPr>
        <w:spacing w:after="0" w:line="240" w:lineRule="atLeast"/>
        <w:ind w:left="0"/>
        <w:rPr>
          <w:rFonts w:ascii="Arial" w:eastAsia="Times New Roman" w:hAnsi="Arial" w:cs="Arial"/>
          <w:sz w:val="17"/>
          <w:szCs w:val="17"/>
          <w:lang w:eastAsia="it-IT"/>
        </w:rPr>
      </w:pPr>
      <w:r w:rsidRPr="00EE3528">
        <w:rPr>
          <w:rFonts w:ascii="Arial" w:eastAsia="Times New Roman" w:hAnsi="Arial" w:cs="Arial"/>
          <w:sz w:val="17"/>
          <w:szCs w:val="17"/>
          <w:lang w:eastAsia="it-IT"/>
        </w:rPr>
        <w:t>12 aprile 2018</w:t>
      </w:r>
    </w:p>
    <w:p w:rsidR="00EE3528" w:rsidRPr="00EE3528" w:rsidRDefault="00EE3528" w:rsidP="00EE3528">
      <w:pPr>
        <w:spacing w:after="75" w:line="240" w:lineRule="atLeast"/>
        <w:outlineLvl w:val="2"/>
        <w:rPr>
          <w:rFonts w:ascii="Georgia" w:eastAsia="Times New Roman" w:hAnsi="Georgia" w:cs="Times New Roman"/>
          <w:sz w:val="27"/>
          <w:szCs w:val="27"/>
          <w:lang w:eastAsia="it-IT"/>
        </w:rPr>
      </w:pPr>
      <w:hyperlink r:id="rId18" w:history="1">
        <w:r w:rsidRPr="00EE3528">
          <w:rPr>
            <w:rFonts w:ascii="Georgia" w:eastAsia="Times New Roman" w:hAnsi="Georgia" w:cs="Times New Roman"/>
            <w:color w:val="0000FF"/>
            <w:sz w:val="27"/>
            <w:szCs w:val="27"/>
            <w:u w:val="single"/>
            <w:lang w:eastAsia="it-IT"/>
          </w:rPr>
          <w:t xml:space="preserve">Gli Usa non possono contrastare </w:t>
        </w:r>
        <w:proofErr w:type="spellStart"/>
        <w:r w:rsidRPr="00EE3528">
          <w:rPr>
            <w:rFonts w:ascii="Georgia" w:eastAsia="Times New Roman" w:hAnsi="Georgia" w:cs="Times New Roman"/>
            <w:color w:val="0000FF"/>
            <w:sz w:val="27"/>
            <w:szCs w:val="27"/>
            <w:u w:val="single"/>
            <w:lang w:eastAsia="it-IT"/>
          </w:rPr>
          <w:t>Facebook</w:t>
        </w:r>
        <w:proofErr w:type="spellEnd"/>
        <w:r w:rsidRPr="00EE3528">
          <w:rPr>
            <w:rFonts w:ascii="Georgia" w:eastAsia="Times New Roman" w:hAnsi="Georgia" w:cs="Times New Roman"/>
            <w:color w:val="0000FF"/>
            <w:sz w:val="27"/>
            <w:szCs w:val="27"/>
            <w:u w:val="single"/>
            <w:lang w:eastAsia="it-IT"/>
          </w:rPr>
          <w:t>. L’Europa forse sì</w:t>
        </w:r>
      </w:hyperlink>
    </w:p>
    <w:p w:rsidR="00EE3528" w:rsidRPr="00EE3528" w:rsidRDefault="00EE3528" w:rsidP="00EE3528">
      <w:pPr>
        <w:shd w:val="clear" w:color="auto" w:fill="F5E5D5"/>
        <w:spacing w:after="450" w:line="240" w:lineRule="auto"/>
        <w:rPr>
          <w:rFonts w:ascii="Georgia" w:eastAsia="Times New Roman" w:hAnsi="Georgia" w:cs="Times New Roman"/>
          <w:color w:val="1A171B"/>
          <w:sz w:val="27"/>
          <w:szCs w:val="27"/>
          <w:lang w:eastAsia="it-IT"/>
        </w:rPr>
      </w:pPr>
      <w:r w:rsidRPr="00EE3528">
        <w:rPr>
          <w:rFonts w:ascii="Georgia" w:eastAsia="Times New Roman" w:hAnsi="Georgia" w:cs="Times New Roman"/>
          <w:b/>
          <w:bCs/>
          <w:color w:val="1A171B"/>
          <w:sz w:val="27"/>
          <w:szCs w:val="27"/>
          <w:lang w:eastAsia="it-IT"/>
        </w:rPr>
        <w:t>Quali sono i principali obblighi?</w:t>
      </w:r>
      <w:r w:rsidRPr="00EE3528">
        <w:rPr>
          <w:rFonts w:ascii="Georgia" w:eastAsia="Times New Roman" w:hAnsi="Georgia" w:cs="Times New Roman"/>
          <w:color w:val="1A171B"/>
          <w:sz w:val="27"/>
          <w:szCs w:val="27"/>
          <w:lang w:eastAsia="it-IT"/>
        </w:rPr>
        <w:t> </w:t>
      </w:r>
      <w:r w:rsidRPr="00EE3528">
        <w:rPr>
          <w:rFonts w:ascii="Georgia" w:eastAsia="Times New Roman" w:hAnsi="Georgia" w:cs="Times New Roman"/>
          <w:color w:val="1A171B"/>
          <w:sz w:val="27"/>
          <w:szCs w:val="27"/>
          <w:lang w:eastAsia="it-IT"/>
        </w:rPr>
        <w:br/>
        <w:t xml:space="preserve">Fra gli obblighi da tenere in considerazione, </w:t>
      </w:r>
      <w:proofErr w:type="spellStart"/>
      <w:r w:rsidRPr="00EE3528">
        <w:rPr>
          <w:rFonts w:ascii="Georgia" w:eastAsia="Times New Roman" w:hAnsi="Georgia" w:cs="Times New Roman"/>
          <w:color w:val="1A171B"/>
          <w:sz w:val="27"/>
          <w:szCs w:val="27"/>
          <w:lang w:eastAsia="it-IT"/>
        </w:rPr>
        <w:t>Galetti</w:t>
      </w:r>
      <w:proofErr w:type="spellEnd"/>
      <w:r w:rsidRPr="00EE3528">
        <w:rPr>
          <w:rFonts w:ascii="Georgia" w:eastAsia="Times New Roman" w:hAnsi="Georgia" w:cs="Times New Roman"/>
          <w:color w:val="1A171B"/>
          <w:sz w:val="27"/>
          <w:szCs w:val="27"/>
          <w:lang w:eastAsia="it-IT"/>
        </w:rPr>
        <w:t xml:space="preserve"> ricorda soprattutto una </w:t>
      </w:r>
      <w:r w:rsidRPr="00EE3528">
        <w:rPr>
          <w:rFonts w:ascii="Georgia" w:eastAsia="Times New Roman" w:hAnsi="Georgia" w:cs="Times New Roman"/>
          <w:color w:val="1A171B"/>
          <w:sz w:val="27"/>
          <w:szCs w:val="27"/>
          <w:lang w:eastAsia="it-IT"/>
        </w:rPr>
        <w:lastRenderedPageBreak/>
        <w:t>richiesta di consenso in forma chiara (articolo 7), l’istituzione di un registro delle attività (articolo 30), la notifica delle violazioni entro 72 ore (articolo 33) e la designazione di un «responsabile protezione dati» (articolo 37). Per quanto riguarda il consenso, l’azienda deve chiedere il via libera «in modo chiaramente distinguibile dalle altre materie, in forma comprensibile e facilmente accessibile, utilizzando un linguaggio semplice e chiaro (al contrario delle vecchie e chilometriche informative, </w:t>
      </w:r>
      <w:r w:rsidRPr="00EE3528">
        <w:rPr>
          <w:rFonts w:ascii="Georgia" w:eastAsia="Times New Roman" w:hAnsi="Georgia" w:cs="Times New Roman"/>
          <w:i/>
          <w:iCs/>
          <w:color w:val="1A171B"/>
          <w:sz w:val="27"/>
          <w:szCs w:val="27"/>
          <w:lang w:eastAsia="it-IT"/>
        </w:rPr>
        <w:t>ndr</w:t>
      </w:r>
      <w:r w:rsidRPr="00EE3528">
        <w:rPr>
          <w:rFonts w:ascii="Georgia" w:eastAsia="Times New Roman" w:hAnsi="Georgia" w:cs="Times New Roman"/>
          <w:color w:val="1A171B"/>
          <w:sz w:val="27"/>
          <w:szCs w:val="27"/>
          <w:lang w:eastAsia="it-IT"/>
        </w:rPr>
        <w:t>)». Sul fronte del registro di trattamento, si obbligano i titolari a dotarsi di un registro delle attività dove si elencano - tra le altre cose - le finalità dell’elaborazione dei dati, i destinatari, l’eventuale scadenza per la loro cancellazione.</w:t>
      </w:r>
    </w:p>
    <w:p w:rsidR="00EE3528" w:rsidRPr="00EE3528" w:rsidRDefault="00EE3528" w:rsidP="00EE3528">
      <w:pPr>
        <w:shd w:val="clear" w:color="auto" w:fill="F5E5D5"/>
        <w:spacing w:after="450" w:line="240" w:lineRule="auto"/>
        <w:rPr>
          <w:rFonts w:ascii="Georgia" w:eastAsia="Times New Roman" w:hAnsi="Georgia" w:cs="Times New Roman"/>
          <w:color w:val="1A171B"/>
          <w:sz w:val="27"/>
          <w:szCs w:val="27"/>
          <w:lang w:eastAsia="it-IT"/>
        </w:rPr>
      </w:pPr>
      <w:r w:rsidRPr="00EE3528">
        <w:rPr>
          <w:rFonts w:ascii="Georgia" w:eastAsia="Times New Roman" w:hAnsi="Georgia" w:cs="Times New Roman"/>
          <w:color w:val="1A171B"/>
          <w:sz w:val="27"/>
          <w:szCs w:val="27"/>
          <w:lang w:eastAsia="it-IT"/>
        </w:rPr>
        <w:t>In caso di </w:t>
      </w:r>
      <w:r w:rsidRPr="00EE3528">
        <w:rPr>
          <w:rFonts w:ascii="Georgia" w:eastAsia="Times New Roman" w:hAnsi="Georgia" w:cs="Times New Roman"/>
          <w:i/>
          <w:iCs/>
          <w:color w:val="1A171B"/>
          <w:sz w:val="27"/>
          <w:szCs w:val="27"/>
          <w:lang w:eastAsia="it-IT"/>
        </w:rPr>
        <w:t xml:space="preserve">data </w:t>
      </w:r>
      <w:proofErr w:type="spellStart"/>
      <w:r w:rsidRPr="00EE3528">
        <w:rPr>
          <w:rFonts w:ascii="Georgia" w:eastAsia="Times New Roman" w:hAnsi="Georgia" w:cs="Times New Roman"/>
          <w:i/>
          <w:iCs/>
          <w:color w:val="1A171B"/>
          <w:sz w:val="27"/>
          <w:szCs w:val="27"/>
          <w:lang w:eastAsia="it-IT"/>
        </w:rPr>
        <w:t>breach</w:t>
      </w:r>
      <w:proofErr w:type="spellEnd"/>
      <w:r w:rsidRPr="00EE3528">
        <w:rPr>
          <w:rFonts w:ascii="Georgia" w:eastAsia="Times New Roman" w:hAnsi="Georgia" w:cs="Times New Roman"/>
          <w:color w:val="1A171B"/>
          <w:sz w:val="27"/>
          <w:szCs w:val="27"/>
          <w:lang w:eastAsia="it-IT"/>
        </w:rPr>
        <w:t>, la violazione dei propri dati, scattano obblighi di notifica alle autorità molto più stringenti:</w:t>
      </w:r>
      <w:r w:rsidRPr="00EE3528">
        <w:rPr>
          <w:rFonts w:ascii="Times New Roman" w:eastAsia="Times New Roman" w:hAnsi="Times New Roman" w:cs="Times New Roman"/>
          <w:color w:val="1A171B"/>
          <w:sz w:val="27"/>
          <w:szCs w:val="27"/>
          <w:lang w:eastAsia="it-IT"/>
        </w:rPr>
        <w:t> </w:t>
      </w:r>
      <w:r w:rsidRPr="00EE3528">
        <w:rPr>
          <w:rFonts w:ascii="Georgia" w:eastAsia="Times New Roman" w:hAnsi="Georgia" w:cs="Georgia"/>
          <w:color w:val="1A171B"/>
          <w:sz w:val="27"/>
          <w:szCs w:val="27"/>
          <w:lang w:eastAsia="it-IT"/>
        </w:rPr>
        <w:t xml:space="preserve">il titolare deve comunicare l’accaduto «entro 72 ore dal momento in cui ne è venuto a conoscenza, a meno che sia improbabile che la violazione dei </w:t>
      </w:r>
      <w:r w:rsidRPr="00EE3528">
        <w:rPr>
          <w:rFonts w:ascii="Georgia" w:eastAsia="Times New Roman" w:hAnsi="Georgia" w:cs="Times New Roman"/>
          <w:color w:val="1A171B"/>
          <w:sz w:val="27"/>
          <w:szCs w:val="27"/>
          <w:lang w:eastAsia="it-IT"/>
        </w:rPr>
        <w:t xml:space="preserve">dati personali presenti un rischio per i diritti e le libertà delle persone fisiche». Infine si va a </w:t>
      </w:r>
      <w:proofErr w:type="spellStart"/>
      <w:r w:rsidRPr="00EE3528">
        <w:rPr>
          <w:rFonts w:ascii="Georgia" w:eastAsia="Times New Roman" w:hAnsi="Georgia" w:cs="Times New Roman"/>
          <w:color w:val="1A171B"/>
          <w:sz w:val="27"/>
          <w:szCs w:val="27"/>
          <w:lang w:eastAsia="it-IT"/>
        </w:rPr>
        <w:t>istitituzionalizzare</w:t>
      </w:r>
      <w:proofErr w:type="spellEnd"/>
      <w:r w:rsidRPr="00EE3528">
        <w:rPr>
          <w:rFonts w:ascii="Georgia" w:eastAsia="Times New Roman" w:hAnsi="Georgia" w:cs="Times New Roman"/>
          <w:color w:val="1A171B"/>
          <w:sz w:val="27"/>
          <w:szCs w:val="27"/>
          <w:lang w:eastAsia="it-IT"/>
        </w:rPr>
        <w:t xml:space="preserve"> su scala Ue una figura già accolta da alcune legislazioni:</w:t>
      </w:r>
      <w:r w:rsidRPr="00EE3528">
        <w:rPr>
          <w:rFonts w:ascii="Times New Roman" w:eastAsia="Times New Roman" w:hAnsi="Times New Roman" w:cs="Times New Roman"/>
          <w:color w:val="1A171B"/>
          <w:sz w:val="27"/>
          <w:szCs w:val="27"/>
          <w:lang w:eastAsia="it-IT"/>
        </w:rPr>
        <w:t> </w:t>
      </w:r>
      <w:r w:rsidRPr="00EE3528">
        <w:rPr>
          <w:rFonts w:ascii="Georgia" w:eastAsia="Times New Roman" w:hAnsi="Georgia" w:cs="Georgia"/>
          <w:color w:val="1A171B"/>
          <w:sz w:val="27"/>
          <w:szCs w:val="27"/>
          <w:lang w:eastAsia="it-IT"/>
        </w:rPr>
        <w:t xml:space="preserve">il data </w:t>
      </w:r>
      <w:proofErr w:type="spellStart"/>
      <w:r w:rsidRPr="00EE3528">
        <w:rPr>
          <w:rFonts w:ascii="Georgia" w:eastAsia="Times New Roman" w:hAnsi="Georgia" w:cs="Georgia"/>
          <w:color w:val="1A171B"/>
          <w:sz w:val="27"/>
          <w:szCs w:val="27"/>
          <w:lang w:eastAsia="it-IT"/>
        </w:rPr>
        <w:t>protection</w:t>
      </w:r>
      <w:proofErr w:type="spellEnd"/>
      <w:r w:rsidRPr="00EE3528">
        <w:rPr>
          <w:rFonts w:ascii="Georgia" w:eastAsia="Times New Roman" w:hAnsi="Georgia" w:cs="Georgia"/>
          <w:color w:val="1A171B"/>
          <w:sz w:val="27"/>
          <w:szCs w:val="27"/>
          <w:lang w:eastAsia="it-IT"/>
        </w:rPr>
        <w:t xml:space="preserve"> </w:t>
      </w:r>
      <w:proofErr w:type="spellStart"/>
      <w:r w:rsidRPr="00EE3528">
        <w:rPr>
          <w:rFonts w:ascii="Georgia" w:eastAsia="Times New Roman" w:hAnsi="Georgia" w:cs="Georgia"/>
          <w:color w:val="1A171B"/>
          <w:sz w:val="27"/>
          <w:szCs w:val="27"/>
          <w:lang w:eastAsia="it-IT"/>
        </w:rPr>
        <w:t>officer</w:t>
      </w:r>
      <w:proofErr w:type="spellEnd"/>
      <w:r w:rsidRPr="00EE3528">
        <w:rPr>
          <w:rFonts w:ascii="Georgia" w:eastAsia="Times New Roman" w:hAnsi="Georgia" w:cs="Georgia"/>
          <w:color w:val="1A171B"/>
          <w:sz w:val="27"/>
          <w:szCs w:val="27"/>
          <w:lang w:eastAsia="it-IT"/>
        </w:rPr>
        <w:t xml:space="preserve">, assunto tra i dipendenti dell’azienda o presso </w:t>
      </w:r>
      <w:r w:rsidRPr="00EE3528">
        <w:rPr>
          <w:rFonts w:ascii="Georgia" w:eastAsia="Times New Roman" w:hAnsi="Georgia" w:cs="Times New Roman"/>
          <w:color w:val="1A171B"/>
          <w:sz w:val="27"/>
          <w:szCs w:val="27"/>
          <w:lang w:eastAsia="it-IT"/>
        </w:rPr>
        <w:t xml:space="preserve">una società esterna con il ruolo di vigilare sull’applicazione effettiva della </w:t>
      </w:r>
      <w:proofErr w:type="spellStart"/>
      <w:r w:rsidRPr="00EE3528">
        <w:rPr>
          <w:rFonts w:ascii="Georgia" w:eastAsia="Times New Roman" w:hAnsi="Georgia" w:cs="Times New Roman"/>
          <w:color w:val="1A171B"/>
          <w:sz w:val="27"/>
          <w:szCs w:val="27"/>
          <w:lang w:eastAsia="it-IT"/>
        </w:rPr>
        <w:t>Gdpr</w:t>
      </w:r>
      <w:proofErr w:type="spellEnd"/>
      <w:r w:rsidRPr="00EE3528">
        <w:rPr>
          <w:rFonts w:ascii="Georgia" w:eastAsia="Times New Roman" w:hAnsi="Georgia" w:cs="Times New Roman"/>
          <w:color w:val="1A171B"/>
          <w:sz w:val="27"/>
          <w:szCs w:val="27"/>
          <w:lang w:eastAsia="it-IT"/>
        </w:rPr>
        <w:t xml:space="preserve"> da parte del suo titolare.</w:t>
      </w:r>
    </w:p>
    <w:p w:rsidR="00EE3528" w:rsidRPr="00EE3528" w:rsidRDefault="00EE3528" w:rsidP="00EE352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356E89"/>
          <w:sz w:val="24"/>
          <w:szCs w:val="24"/>
          <w:lang w:eastAsia="it-IT"/>
        </w:rPr>
        <w:drawing>
          <wp:inline distT="0" distB="0" distL="0" distR="0">
            <wp:extent cx="2838450" cy="1485900"/>
            <wp:effectExtent l="19050" t="0" r="0" b="0"/>
            <wp:docPr id="4" name="Immagine 4" descr="http://i2.res.24o.it/art/mondo/2018-04-26/bruxelles-prepara-nuove-regole-contro-dittatura-amazon-170826/images/fotohome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2.res.24o.it/art/mondo/2018-04-26/bruxelles-prepara-nuove-regole-contro-dittatura-amazon-170826/images/fotohome6.jpg">
                      <a:hlinkClick r:id="rId19"/>
                    </pic:cNvPr>
                    <pic:cNvPicPr>
                      <a:picLocks noChangeAspect="1" noChangeArrowheads="1"/>
                    </pic:cNvPicPr>
                  </pic:nvPicPr>
                  <pic:blipFill>
                    <a:blip r:embed="rId20"/>
                    <a:srcRect/>
                    <a:stretch>
                      <a:fillRect/>
                    </a:stretch>
                  </pic:blipFill>
                  <pic:spPr bwMode="auto">
                    <a:xfrm>
                      <a:off x="0" y="0"/>
                      <a:ext cx="2838450" cy="1485900"/>
                    </a:xfrm>
                    <a:prstGeom prst="rect">
                      <a:avLst/>
                    </a:prstGeom>
                    <a:noFill/>
                    <a:ln w="9525">
                      <a:noFill/>
                      <a:miter lim="800000"/>
                      <a:headEnd/>
                      <a:tailEnd/>
                    </a:ln>
                  </pic:spPr>
                </pic:pic>
              </a:graphicData>
            </a:graphic>
          </wp:inline>
        </w:drawing>
      </w:r>
    </w:p>
    <w:p w:rsidR="00EE3528" w:rsidRPr="00EE3528" w:rsidRDefault="00EE3528" w:rsidP="00EE3528">
      <w:pPr>
        <w:numPr>
          <w:ilvl w:val="0"/>
          <w:numId w:val="4"/>
        </w:numPr>
        <w:spacing w:after="0" w:line="210" w:lineRule="atLeast"/>
        <w:ind w:left="0"/>
        <w:outlineLvl w:val="5"/>
        <w:rPr>
          <w:rFonts w:ascii="Arial" w:eastAsia="Times New Roman" w:hAnsi="Arial" w:cs="Arial"/>
          <w:b/>
          <w:bCs/>
          <w:caps/>
          <w:sz w:val="17"/>
          <w:szCs w:val="17"/>
          <w:lang w:eastAsia="it-IT"/>
        </w:rPr>
      </w:pPr>
      <w:hyperlink r:id="rId21" w:history="1">
        <w:r w:rsidRPr="00EE3528">
          <w:rPr>
            <w:rFonts w:ascii="Arial" w:eastAsia="Times New Roman" w:hAnsi="Arial" w:cs="Arial"/>
            <w:b/>
            <w:bCs/>
            <w:caps/>
            <w:color w:val="356E89"/>
            <w:sz w:val="17"/>
            <w:u w:val="single"/>
            <w:lang w:eastAsia="it-IT"/>
          </w:rPr>
          <w:t>LA PROPOSTA IN COMMISSIONE</w:t>
        </w:r>
      </w:hyperlink>
      <w:r w:rsidRPr="00EE3528">
        <w:rPr>
          <w:rFonts w:ascii="Arial" w:eastAsia="Times New Roman" w:hAnsi="Arial" w:cs="Arial"/>
          <w:b/>
          <w:bCs/>
          <w:caps/>
          <w:sz w:val="17"/>
          <w:szCs w:val="17"/>
          <w:lang w:eastAsia="it-IT"/>
        </w:rPr>
        <w:t> </w:t>
      </w:r>
    </w:p>
    <w:p w:rsidR="00EE3528" w:rsidRPr="00EE3528" w:rsidRDefault="00EE3528" w:rsidP="00EE3528">
      <w:pPr>
        <w:spacing w:after="0" w:line="240" w:lineRule="atLeast"/>
        <w:rPr>
          <w:rFonts w:ascii="Arial" w:eastAsia="Times New Roman" w:hAnsi="Arial" w:cs="Arial"/>
          <w:sz w:val="2"/>
          <w:szCs w:val="2"/>
          <w:lang w:eastAsia="it-IT"/>
        </w:rPr>
      </w:pPr>
      <w:r w:rsidRPr="00EE3528">
        <w:rPr>
          <w:rFonts w:ascii="Arial" w:eastAsia="Times New Roman" w:hAnsi="Arial" w:cs="Arial"/>
          <w:sz w:val="2"/>
          <w:szCs w:val="2"/>
          <w:lang w:eastAsia="it-IT"/>
        </w:rPr>
        <w:t> </w:t>
      </w:r>
    </w:p>
    <w:p w:rsidR="00EE3528" w:rsidRPr="00EE3528" w:rsidRDefault="00EE3528" w:rsidP="00EE3528">
      <w:pPr>
        <w:numPr>
          <w:ilvl w:val="0"/>
          <w:numId w:val="4"/>
        </w:numPr>
        <w:spacing w:after="0" w:line="240" w:lineRule="atLeast"/>
        <w:ind w:left="0"/>
        <w:rPr>
          <w:rFonts w:ascii="Arial" w:eastAsia="Times New Roman" w:hAnsi="Arial" w:cs="Arial"/>
          <w:sz w:val="17"/>
          <w:szCs w:val="17"/>
          <w:lang w:eastAsia="it-IT"/>
        </w:rPr>
      </w:pPr>
      <w:r w:rsidRPr="00EE3528">
        <w:rPr>
          <w:rFonts w:ascii="Arial" w:eastAsia="Times New Roman" w:hAnsi="Arial" w:cs="Arial"/>
          <w:sz w:val="17"/>
          <w:szCs w:val="17"/>
          <w:lang w:eastAsia="it-IT"/>
        </w:rPr>
        <w:t>26 aprile 2018</w:t>
      </w:r>
    </w:p>
    <w:p w:rsidR="00EE3528" w:rsidRPr="00EE3528" w:rsidRDefault="00EE3528" w:rsidP="00EE3528">
      <w:pPr>
        <w:spacing w:after="75" w:line="240" w:lineRule="atLeast"/>
        <w:outlineLvl w:val="2"/>
        <w:rPr>
          <w:rFonts w:ascii="Georgia" w:eastAsia="Times New Roman" w:hAnsi="Georgia" w:cs="Times New Roman"/>
          <w:sz w:val="27"/>
          <w:szCs w:val="27"/>
          <w:lang w:eastAsia="it-IT"/>
        </w:rPr>
      </w:pPr>
      <w:hyperlink r:id="rId22" w:history="1">
        <w:r w:rsidRPr="00EE3528">
          <w:rPr>
            <w:rFonts w:ascii="Georgia" w:eastAsia="Times New Roman" w:hAnsi="Georgia" w:cs="Times New Roman"/>
            <w:color w:val="0000FF"/>
            <w:sz w:val="27"/>
            <w:szCs w:val="27"/>
            <w:u w:val="single"/>
            <w:lang w:eastAsia="it-IT"/>
          </w:rPr>
          <w:t>Bruxelles prepara nuove regole contro la «dittatura di Amazon»</w:t>
        </w:r>
      </w:hyperlink>
    </w:p>
    <w:p w:rsidR="00EE3528" w:rsidRPr="00EE3528" w:rsidRDefault="00EE3528" w:rsidP="00EE3528">
      <w:pPr>
        <w:shd w:val="clear" w:color="auto" w:fill="F5E5D5"/>
        <w:spacing w:after="450" w:line="240" w:lineRule="auto"/>
        <w:rPr>
          <w:rFonts w:ascii="Georgia" w:eastAsia="Times New Roman" w:hAnsi="Georgia" w:cs="Times New Roman"/>
          <w:color w:val="1A171B"/>
          <w:sz w:val="27"/>
          <w:szCs w:val="27"/>
          <w:lang w:eastAsia="it-IT"/>
        </w:rPr>
      </w:pPr>
      <w:r w:rsidRPr="00EE3528">
        <w:rPr>
          <w:rFonts w:ascii="Georgia" w:eastAsia="Times New Roman" w:hAnsi="Georgia" w:cs="Times New Roman"/>
          <w:b/>
          <w:bCs/>
          <w:color w:val="1A171B"/>
          <w:sz w:val="27"/>
          <w:szCs w:val="27"/>
          <w:lang w:eastAsia="it-IT"/>
        </w:rPr>
        <w:t>E se si viola il regolamento?</w:t>
      </w:r>
      <w:r w:rsidRPr="00EE3528">
        <w:rPr>
          <w:rFonts w:ascii="Georgia" w:eastAsia="Times New Roman" w:hAnsi="Georgia" w:cs="Times New Roman"/>
          <w:color w:val="1A171B"/>
          <w:sz w:val="27"/>
          <w:szCs w:val="27"/>
          <w:lang w:eastAsia="it-IT"/>
        </w:rPr>
        <w:t> </w:t>
      </w:r>
      <w:r w:rsidRPr="00EE3528">
        <w:rPr>
          <w:rFonts w:ascii="Georgia" w:eastAsia="Times New Roman" w:hAnsi="Georgia" w:cs="Times New Roman"/>
          <w:color w:val="1A171B"/>
          <w:sz w:val="27"/>
          <w:szCs w:val="27"/>
          <w:lang w:eastAsia="it-IT"/>
        </w:rPr>
        <w:br/>
        <w:t>Se si viola il regolamento, scattano delle sanzioni. Salate. A seconda della gravità dell’infrazione, le multe sono divise in due scaglioni: fino a un massimo di 10 milioni di euro o, per le imprese, il 2% del fatturato (se superiore); oppure</w:t>
      </w:r>
      <w:r w:rsidRPr="00EE3528">
        <w:rPr>
          <w:rFonts w:ascii="Times New Roman" w:eastAsia="Times New Roman" w:hAnsi="Times New Roman" w:cs="Times New Roman"/>
          <w:color w:val="1A171B"/>
          <w:sz w:val="27"/>
          <w:szCs w:val="27"/>
          <w:lang w:eastAsia="it-IT"/>
        </w:rPr>
        <w:t> </w:t>
      </w:r>
      <w:r w:rsidRPr="00EE3528">
        <w:rPr>
          <w:rFonts w:ascii="Georgia" w:eastAsia="Times New Roman" w:hAnsi="Georgia" w:cs="Georgia"/>
          <w:color w:val="1A171B"/>
          <w:sz w:val="27"/>
          <w:szCs w:val="27"/>
          <w:lang w:eastAsia="it-IT"/>
        </w:rPr>
        <w:t>fino a un massimo di 20 milioni o il 4% del turnover, sempre per le aziende e sempre in rapporto al giro d’affari. Per farsi un’idea, il Garante alla privacy è riuscito a incassare nel 2015 poco più di 3,3 milioni di sanzioni.</w:t>
      </w:r>
      <w:r w:rsidRPr="00EE3528">
        <w:rPr>
          <w:rFonts w:ascii="Georgia" w:eastAsia="Times New Roman" w:hAnsi="Georgia" w:cs="Georgia"/>
          <w:color w:val="1A171B"/>
          <w:sz w:val="27"/>
          <w:szCs w:val="27"/>
          <w:lang w:eastAsia="it-IT"/>
        </w:rPr>
        <w:br/>
        <w:t>La multa pi</w:t>
      </w:r>
      <w:r w:rsidRPr="00EE3528">
        <w:rPr>
          <w:rFonts w:ascii="Georgia" w:eastAsia="Times New Roman" w:hAnsi="Georgia" w:cs="Times New Roman"/>
          <w:color w:val="1A171B"/>
          <w:sz w:val="27"/>
          <w:szCs w:val="27"/>
          <w:lang w:eastAsia="it-IT"/>
        </w:rPr>
        <w:t>ù “leggera” (10 milioni o 2% turnover) viene inflitta per la trasgressione di principi come la</w:t>
      </w:r>
      <w:r w:rsidRPr="00EE3528">
        <w:rPr>
          <w:rFonts w:ascii="Georgia" w:eastAsia="Times New Roman" w:hAnsi="Georgia" w:cs="Times New Roman"/>
          <w:i/>
          <w:iCs/>
          <w:color w:val="1A171B"/>
          <w:sz w:val="27"/>
          <w:szCs w:val="27"/>
          <w:lang w:eastAsia="it-IT"/>
        </w:rPr>
        <w:t xml:space="preserve"> privacy </w:t>
      </w:r>
      <w:proofErr w:type="spellStart"/>
      <w:r w:rsidRPr="00EE3528">
        <w:rPr>
          <w:rFonts w:ascii="Georgia" w:eastAsia="Times New Roman" w:hAnsi="Georgia" w:cs="Times New Roman"/>
          <w:i/>
          <w:iCs/>
          <w:color w:val="1A171B"/>
          <w:sz w:val="27"/>
          <w:szCs w:val="27"/>
          <w:lang w:eastAsia="it-IT"/>
        </w:rPr>
        <w:t>by</w:t>
      </w:r>
      <w:proofErr w:type="spellEnd"/>
      <w:r w:rsidRPr="00EE3528">
        <w:rPr>
          <w:rFonts w:ascii="Georgia" w:eastAsia="Times New Roman" w:hAnsi="Georgia" w:cs="Times New Roman"/>
          <w:i/>
          <w:iCs/>
          <w:color w:val="1A171B"/>
          <w:sz w:val="27"/>
          <w:szCs w:val="27"/>
          <w:lang w:eastAsia="it-IT"/>
        </w:rPr>
        <w:t xml:space="preserve"> design </w:t>
      </w:r>
      <w:r w:rsidRPr="00EE3528">
        <w:rPr>
          <w:rFonts w:ascii="Georgia" w:eastAsia="Times New Roman" w:hAnsi="Georgia" w:cs="Times New Roman"/>
          <w:color w:val="1A171B"/>
          <w:sz w:val="27"/>
          <w:szCs w:val="27"/>
          <w:lang w:eastAsia="it-IT"/>
        </w:rPr>
        <w:t>(mancata protezione dei dati fin dalla progettazione) o la carenza di misure adatte a garantire un buon standard di sicurezza. Quella più pesante (20 milioni o 4% del turnover) arriva in caso di violazione dei principi fondamentali, come la negazione del diritto all’oblio o l’opacità nella richiesta di consenso dei dati.</w:t>
      </w:r>
    </w:p>
    <w:p w:rsidR="00EE3528" w:rsidRPr="00EE3528" w:rsidRDefault="00EE3528" w:rsidP="00EE3528">
      <w:pPr>
        <w:shd w:val="clear" w:color="auto" w:fill="F5E5D5"/>
        <w:spacing w:after="450" w:line="240" w:lineRule="auto"/>
        <w:rPr>
          <w:rFonts w:ascii="Georgia" w:eastAsia="Times New Roman" w:hAnsi="Georgia" w:cs="Times New Roman"/>
          <w:color w:val="1A171B"/>
          <w:sz w:val="27"/>
          <w:szCs w:val="27"/>
          <w:lang w:eastAsia="it-IT"/>
        </w:rPr>
      </w:pPr>
      <w:r w:rsidRPr="00EE3528">
        <w:rPr>
          <w:rFonts w:ascii="Georgia" w:eastAsia="Times New Roman" w:hAnsi="Georgia" w:cs="Times New Roman"/>
          <w:b/>
          <w:bCs/>
          <w:color w:val="1A171B"/>
          <w:sz w:val="27"/>
          <w:szCs w:val="27"/>
          <w:lang w:eastAsia="it-IT"/>
        </w:rPr>
        <w:lastRenderedPageBreak/>
        <w:t>Non è previsto un periodo di “tolleranza” di sei mesi?</w:t>
      </w:r>
      <w:r w:rsidRPr="00EE3528">
        <w:rPr>
          <w:rFonts w:ascii="Georgia" w:eastAsia="Times New Roman" w:hAnsi="Georgia" w:cs="Times New Roman"/>
          <w:color w:val="1A171B"/>
          <w:sz w:val="27"/>
          <w:szCs w:val="27"/>
          <w:lang w:eastAsia="it-IT"/>
        </w:rPr>
        <w:t> </w:t>
      </w:r>
      <w:r w:rsidRPr="00EE3528">
        <w:rPr>
          <w:rFonts w:ascii="Georgia" w:eastAsia="Times New Roman" w:hAnsi="Georgia" w:cs="Times New Roman"/>
          <w:color w:val="1A171B"/>
          <w:sz w:val="27"/>
          <w:szCs w:val="27"/>
          <w:lang w:eastAsia="it-IT"/>
        </w:rPr>
        <w:br/>
        <w:t>Non è chiaro. Il Garante alla privacy, a quanto è emerso, dovrebbe allinearsi alla posizione già intrapresa dal suo omologo francese (</w:t>
      </w:r>
      <w:proofErr w:type="spellStart"/>
      <w:r w:rsidRPr="00EE3528">
        <w:rPr>
          <w:rFonts w:ascii="Georgia" w:eastAsia="Times New Roman" w:hAnsi="Georgia" w:cs="Times New Roman"/>
          <w:i/>
          <w:iCs/>
          <w:color w:val="1A171B"/>
          <w:sz w:val="27"/>
          <w:szCs w:val="27"/>
          <w:lang w:eastAsia="it-IT"/>
        </w:rPr>
        <w:t>Commission</w:t>
      </w:r>
      <w:proofErr w:type="spellEnd"/>
      <w:r w:rsidRPr="00EE3528">
        <w:rPr>
          <w:rFonts w:ascii="Georgia" w:eastAsia="Times New Roman" w:hAnsi="Georgia" w:cs="Times New Roman"/>
          <w:i/>
          <w:iCs/>
          <w:color w:val="1A171B"/>
          <w:sz w:val="27"/>
          <w:szCs w:val="27"/>
          <w:lang w:eastAsia="it-IT"/>
        </w:rPr>
        <w:t xml:space="preserve"> </w:t>
      </w:r>
      <w:proofErr w:type="spellStart"/>
      <w:r w:rsidRPr="00EE3528">
        <w:rPr>
          <w:rFonts w:ascii="Georgia" w:eastAsia="Times New Roman" w:hAnsi="Georgia" w:cs="Times New Roman"/>
          <w:i/>
          <w:iCs/>
          <w:color w:val="1A171B"/>
          <w:sz w:val="27"/>
          <w:szCs w:val="27"/>
          <w:lang w:eastAsia="it-IT"/>
        </w:rPr>
        <w:t>nationale</w:t>
      </w:r>
      <w:proofErr w:type="spellEnd"/>
      <w:r w:rsidRPr="00EE3528">
        <w:rPr>
          <w:rFonts w:ascii="Georgia" w:eastAsia="Times New Roman" w:hAnsi="Georgia" w:cs="Times New Roman"/>
          <w:i/>
          <w:iCs/>
          <w:color w:val="1A171B"/>
          <w:sz w:val="27"/>
          <w:szCs w:val="27"/>
          <w:lang w:eastAsia="it-IT"/>
        </w:rPr>
        <w:t xml:space="preserve"> de l'</w:t>
      </w:r>
      <w:proofErr w:type="spellStart"/>
      <w:r w:rsidRPr="00EE3528">
        <w:rPr>
          <w:rFonts w:ascii="Georgia" w:eastAsia="Times New Roman" w:hAnsi="Georgia" w:cs="Times New Roman"/>
          <w:i/>
          <w:iCs/>
          <w:color w:val="1A171B"/>
          <w:sz w:val="27"/>
          <w:szCs w:val="27"/>
          <w:lang w:eastAsia="it-IT"/>
        </w:rPr>
        <w:t>informatique</w:t>
      </w:r>
      <w:proofErr w:type="spellEnd"/>
      <w:r w:rsidRPr="00EE3528">
        <w:rPr>
          <w:rFonts w:ascii="Georgia" w:eastAsia="Times New Roman" w:hAnsi="Georgia" w:cs="Times New Roman"/>
          <w:i/>
          <w:iCs/>
          <w:color w:val="1A171B"/>
          <w:sz w:val="27"/>
          <w:szCs w:val="27"/>
          <w:lang w:eastAsia="it-IT"/>
        </w:rPr>
        <w:t xml:space="preserve"> </w:t>
      </w:r>
      <w:proofErr w:type="spellStart"/>
      <w:r w:rsidRPr="00EE3528">
        <w:rPr>
          <w:rFonts w:ascii="Georgia" w:eastAsia="Times New Roman" w:hAnsi="Georgia" w:cs="Times New Roman"/>
          <w:i/>
          <w:iCs/>
          <w:color w:val="1A171B"/>
          <w:sz w:val="27"/>
          <w:szCs w:val="27"/>
          <w:lang w:eastAsia="it-IT"/>
        </w:rPr>
        <w:t>et</w:t>
      </w:r>
      <w:proofErr w:type="spellEnd"/>
      <w:r w:rsidRPr="00EE3528">
        <w:rPr>
          <w:rFonts w:ascii="Georgia" w:eastAsia="Times New Roman" w:hAnsi="Georgia" w:cs="Times New Roman"/>
          <w:i/>
          <w:iCs/>
          <w:color w:val="1A171B"/>
          <w:sz w:val="27"/>
          <w:szCs w:val="27"/>
          <w:lang w:eastAsia="it-IT"/>
        </w:rPr>
        <w:t xml:space="preserve"> </w:t>
      </w:r>
      <w:proofErr w:type="spellStart"/>
      <w:r w:rsidRPr="00EE3528">
        <w:rPr>
          <w:rFonts w:ascii="Georgia" w:eastAsia="Times New Roman" w:hAnsi="Georgia" w:cs="Times New Roman"/>
          <w:i/>
          <w:iCs/>
          <w:color w:val="1A171B"/>
          <w:sz w:val="27"/>
          <w:szCs w:val="27"/>
          <w:lang w:eastAsia="it-IT"/>
        </w:rPr>
        <w:t>des</w:t>
      </w:r>
      <w:proofErr w:type="spellEnd"/>
      <w:r w:rsidRPr="00EE3528">
        <w:rPr>
          <w:rFonts w:ascii="Georgia" w:eastAsia="Times New Roman" w:hAnsi="Georgia" w:cs="Times New Roman"/>
          <w:i/>
          <w:iCs/>
          <w:color w:val="1A171B"/>
          <w:sz w:val="27"/>
          <w:szCs w:val="27"/>
          <w:lang w:eastAsia="it-IT"/>
        </w:rPr>
        <w:t xml:space="preserve"> </w:t>
      </w:r>
      <w:proofErr w:type="spellStart"/>
      <w:r w:rsidRPr="00EE3528">
        <w:rPr>
          <w:rFonts w:ascii="Georgia" w:eastAsia="Times New Roman" w:hAnsi="Georgia" w:cs="Times New Roman"/>
          <w:i/>
          <w:iCs/>
          <w:color w:val="1A171B"/>
          <w:sz w:val="27"/>
          <w:szCs w:val="27"/>
          <w:lang w:eastAsia="it-IT"/>
        </w:rPr>
        <w:t>libertés</w:t>
      </w:r>
      <w:proofErr w:type="spellEnd"/>
      <w:r w:rsidRPr="00EE3528">
        <w:rPr>
          <w:rFonts w:ascii="Georgia" w:eastAsia="Times New Roman" w:hAnsi="Georgia" w:cs="Times New Roman"/>
          <w:color w:val="1A171B"/>
          <w:sz w:val="27"/>
          <w:szCs w:val="27"/>
          <w:lang w:eastAsia="it-IT"/>
        </w:rPr>
        <w:t>) e consentire una specie di stand-by di sei mesi, dove le aziende ritardatarie possono evitare sanzioni. Ma l’impresa deve comunque mostrare di avere avviato un piano di adeguamento ed essere consapevole delle priorità per rientrare nel perimetro del regolamento.</w:t>
      </w:r>
    </w:p>
    <w:p w:rsidR="002D3B1C" w:rsidRDefault="002D3B1C"/>
    <w:sectPr w:rsidR="002D3B1C" w:rsidSect="002D3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5C6"/>
    <w:multiLevelType w:val="multilevel"/>
    <w:tmpl w:val="889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F0044"/>
    <w:multiLevelType w:val="multilevel"/>
    <w:tmpl w:val="D40E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66744"/>
    <w:multiLevelType w:val="multilevel"/>
    <w:tmpl w:val="BF90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B2505"/>
    <w:multiLevelType w:val="multilevel"/>
    <w:tmpl w:val="CAA6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E3528"/>
    <w:rsid w:val="002D3B1C"/>
    <w:rsid w:val="00491F92"/>
    <w:rsid w:val="00497C48"/>
    <w:rsid w:val="00513030"/>
    <w:rsid w:val="008624D2"/>
    <w:rsid w:val="009F0867"/>
    <w:rsid w:val="00A903D6"/>
    <w:rsid w:val="00DB19F4"/>
    <w:rsid w:val="00E80226"/>
    <w:rsid w:val="00E95B7E"/>
    <w:rsid w:val="00EE352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B1C"/>
  </w:style>
  <w:style w:type="paragraph" w:styleId="Titolo3">
    <w:name w:val="heading 3"/>
    <w:basedOn w:val="Normale"/>
    <w:link w:val="Titolo3Carattere"/>
    <w:uiPriority w:val="9"/>
    <w:qFormat/>
    <w:rsid w:val="00EE352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6">
    <w:name w:val="heading 6"/>
    <w:basedOn w:val="Normale"/>
    <w:link w:val="Titolo6Carattere"/>
    <w:uiPriority w:val="9"/>
    <w:qFormat/>
    <w:rsid w:val="00EE3528"/>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E3528"/>
    <w:rPr>
      <w:rFonts w:ascii="Times New Roman" w:eastAsia="Times New Roman" w:hAnsi="Times New Roman" w:cs="Times New Roman"/>
      <w:b/>
      <w:bCs/>
      <w:sz w:val="27"/>
      <w:szCs w:val="27"/>
      <w:lang w:eastAsia="it-IT"/>
    </w:rPr>
  </w:style>
  <w:style w:type="character" w:customStyle="1" w:styleId="Titolo6Carattere">
    <w:name w:val="Titolo 6 Carattere"/>
    <w:basedOn w:val="Carpredefinitoparagrafo"/>
    <w:link w:val="Titolo6"/>
    <w:uiPriority w:val="9"/>
    <w:rsid w:val="00EE3528"/>
    <w:rPr>
      <w:rFonts w:ascii="Times New Roman" w:eastAsia="Times New Roman" w:hAnsi="Times New Roman" w:cs="Times New Roman"/>
      <w:b/>
      <w:bCs/>
      <w:sz w:val="15"/>
      <w:szCs w:val="15"/>
      <w:lang w:eastAsia="it-IT"/>
    </w:rPr>
  </w:style>
  <w:style w:type="paragraph" w:customStyle="1" w:styleId="first-letter">
    <w:name w:val="first-letter"/>
    <w:basedOn w:val="Normale"/>
    <w:rsid w:val="00EE35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E3528"/>
    <w:rPr>
      <w:color w:val="0000FF"/>
      <w:u w:val="single"/>
    </w:rPr>
  </w:style>
  <w:style w:type="paragraph" w:styleId="NormaleWeb">
    <w:name w:val="Normal (Web)"/>
    <w:basedOn w:val="Normale"/>
    <w:uiPriority w:val="99"/>
    <w:semiHidden/>
    <w:unhideWhenUsed/>
    <w:rsid w:val="00EE35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ads-ui-components-credits-colored">
    <w:name w:val="teads-ui-components-credits-colored"/>
    <w:basedOn w:val="Carpredefinitoparagrafo"/>
    <w:rsid w:val="00EE3528"/>
  </w:style>
  <w:style w:type="paragraph" w:styleId="Testofumetto">
    <w:name w:val="Balloon Text"/>
    <w:basedOn w:val="Normale"/>
    <w:link w:val="TestofumettoCarattere"/>
    <w:uiPriority w:val="99"/>
    <w:semiHidden/>
    <w:unhideWhenUsed/>
    <w:rsid w:val="00EE35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319604">
      <w:bodyDiv w:val="1"/>
      <w:marLeft w:val="0"/>
      <w:marRight w:val="0"/>
      <w:marTop w:val="0"/>
      <w:marBottom w:val="0"/>
      <w:divBdr>
        <w:top w:val="none" w:sz="0" w:space="0" w:color="auto"/>
        <w:left w:val="none" w:sz="0" w:space="0" w:color="auto"/>
        <w:bottom w:val="none" w:sz="0" w:space="0" w:color="auto"/>
        <w:right w:val="none" w:sz="0" w:space="0" w:color="auto"/>
      </w:divBdr>
      <w:divsChild>
        <w:div w:id="703138076">
          <w:marLeft w:val="0"/>
          <w:marRight w:val="0"/>
          <w:marTop w:val="0"/>
          <w:marBottom w:val="0"/>
          <w:divBdr>
            <w:top w:val="none" w:sz="0" w:space="0" w:color="auto"/>
            <w:left w:val="none" w:sz="0" w:space="0" w:color="auto"/>
            <w:bottom w:val="none" w:sz="0" w:space="0" w:color="auto"/>
            <w:right w:val="none" w:sz="0" w:space="0" w:color="auto"/>
          </w:divBdr>
          <w:divsChild>
            <w:div w:id="1025713972">
              <w:marLeft w:val="0"/>
              <w:marRight w:val="0"/>
              <w:marTop w:val="0"/>
              <w:marBottom w:val="450"/>
              <w:divBdr>
                <w:top w:val="none" w:sz="0" w:space="0" w:color="auto"/>
                <w:left w:val="none" w:sz="0" w:space="0" w:color="auto"/>
                <w:bottom w:val="none" w:sz="0" w:space="0" w:color="auto"/>
                <w:right w:val="none" w:sz="0" w:space="0" w:color="auto"/>
              </w:divBdr>
              <w:divsChild>
                <w:div w:id="1736120126">
                  <w:marLeft w:val="0"/>
                  <w:marRight w:val="0"/>
                  <w:marTop w:val="0"/>
                  <w:marBottom w:val="0"/>
                  <w:divBdr>
                    <w:top w:val="none" w:sz="0" w:space="0" w:color="auto"/>
                    <w:left w:val="none" w:sz="0" w:space="0" w:color="auto"/>
                    <w:bottom w:val="none" w:sz="0" w:space="0" w:color="auto"/>
                    <w:right w:val="none" w:sz="0" w:space="0" w:color="auto"/>
                  </w:divBdr>
                  <w:divsChild>
                    <w:div w:id="1459908335">
                      <w:marLeft w:val="0"/>
                      <w:marRight w:val="0"/>
                      <w:marTop w:val="0"/>
                      <w:marBottom w:val="0"/>
                      <w:divBdr>
                        <w:top w:val="none" w:sz="0" w:space="0" w:color="auto"/>
                        <w:left w:val="none" w:sz="0" w:space="0" w:color="auto"/>
                        <w:bottom w:val="none" w:sz="0" w:space="0" w:color="auto"/>
                        <w:right w:val="none" w:sz="0" w:space="0" w:color="auto"/>
                      </w:divBdr>
                    </w:div>
                    <w:div w:id="20437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7630">
              <w:marLeft w:val="0"/>
              <w:marRight w:val="0"/>
              <w:marTop w:val="0"/>
              <w:marBottom w:val="450"/>
              <w:divBdr>
                <w:top w:val="none" w:sz="0" w:space="0" w:color="auto"/>
                <w:left w:val="none" w:sz="0" w:space="0" w:color="auto"/>
                <w:bottom w:val="none" w:sz="0" w:space="0" w:color="auto"/>
                <w:right w:val="none" w:sz="0" w:space="0" w:color="auto"/>
              </w:divBdr>
              <w:divsChild>
                <w:div w:id="18632481">
                  <w:marLeft w:val="0"/>
                  <w:marRight w:val="0"/>
                  <w:marTop w:val="0"/>
                  <w:marBottom w:val="0"/>
                  <w:divBdr>
                    <w:top w:val="none" w:sz="0" w:space="0" w:color="auto"/>
                    <w:left w:val="none" w:sz="0" w:space="0" w:color="auto"/>
                    <w:bottom w:val="none" w:sz="0" w:space="0" w:color="auto"/>
                    <w:right w:val="none" w:sz="0" w:space="0" w:color="auto"/>
                  </w:divBdr>
                  <w:divsChild>
                    <w:div w:id="26416710">
                      <w:marLeft w:val="0"/>
                      <w:marRight w:val="0"/>
                      <w:marTop w:val="0"/>
                      <w:marBottom w:val="0"/>
                      <w:divBdr>
                        <w:top w:val="none" w:sz="0" w:space="0" w:color="auto"/>
                        <w:left w:val="none" w:sz="0" w:space="0" w:color="auto"/>
                        <w:bottom w:val="none" w:sz="0" w:space="0" w:color="auto"/>
                        <w:right w:val="none" w:sz="0" w:space="0" w:color="auto"/>
                      </w:divBdr>
                    </w:div>
                    <w:div w:id="4747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sole24ore.com/art/notizie/2018-04-25/quella-barriera-riservatezza-che-si-traduce-diritto-153406.shtml?uuid=AERy81ZE" TargetMode="External"/><Relationship Id="rId13" Type="http://schemas.openxmlformats.org/officeDocument/2006/relationships/hyperlink" Target="http://www.ilsole24ore.com/art/mondo/2018-04-04/bruxelles-guerra-dati-ecco-tutti-paletti-facebook-e-google-101339.shtml?uuid=AEgXOaSE" TargetMode="External"/><Relationship Id="rId18" Type="http://schemas.openxmlformats.org/officeDocument/2006/relationships/hyperlink" Target="http://www.ilsole24ore.com/art/mondo/2018-04-11/gli-stati-uniti-non-possono-fare-nulla-contro-facebook-l-europa-forse-si-134735.shtml?uuid=AEWFqdWE" TargetMode="External"/><Relationship Id="rId3" Type="http://schemas.openxmlformats.org/officeDocument/2006/relationships/settings" Target="settings.xml"/><Relationship Id="rId21" Type="http://schemas.openxmlformats.org/officeDocument/2006/relationships/hyperlink" Target="http://www.ilsole24ore.com/art/mondo/2018-04-26/bruxelles-prepara-nuove-regole-contro-dittatura-amazon-170826.shtml?uuid=AEURc0eE" TargetMode="External"/><Relationship Id="rId7" Type="http://schemas.openxmlformats.org/officeDocument/2006/relationships/hyperlink" Target="http://www.ilsole24ore.com/art/notizie/2018-04-25/quella-barriera-riservatezza-che-si-traduce-diritto-153406.shtml?uuid=AERy81ZE" TargetMode="External"/><Relationship Id="rId12" Type="http://schemas.openxmlformats.org/officeDocument/2006/relationships/image" Target="media/image2.jpeg"/><Relationship Id="rId17" Type="http://schemas.openxmlformats.org/officeDocument/2006/relationships/hyperlink" Target="http://www.ilsole24ore.com/art/mondo/2018-04-11/gli-stati-uniti-non-possono-fare-nulla-contro-facebook-l-europa-forse-si-134735.shtml?uuid=AEWFqdWE"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lsole24ore.com/art/mondo/2018-04-04/bruxelles-guerra-dati-ecco-tutti-paletti-facebook-e-google-101339.shtml?uuid=AEgXOaSE" TargetMode="External"/><Relationship Id="rId24" Type="http://schemas.openxmlformats.org/officeDocument/2006/relationships/theme" Target="theme/theme1.xml"/><Relationship Id="rId5" Type="http://schemas.openxmlformats.org/officeDocument/2006/relationships/hyperlink" Target="http://www.ilsole24ore.com/art/notizie/2018-04-25/quella-barriera-riservatezza-che-si-traduce-diritto-153406.shtml?uuid=AERy81ZE" TargetMode="External"/><Relationship Id="rId15" Type="http://schemas.openxmlformats.org/officeDocument/2006/relationships/hyperlink" Target="http://www.ilsole24ore.com/art/mondo/2018-04-11/gli-stati-uniti-non-possono-fare-nulla-contro-facebook-l-europa-forse-si-134735.shtml?uuid=AEWFqdWE" TargetMode="External"/><Relationship Id="rId23" Type="http://schemas.openxmlformats.org/officeDocument/2006/relationships/fontTable" Target="fontTable.xml"/><Relationship Id="rId10" Type="http://schemas.openxmlformats.org/officeDocument/2006/relationships/hyperlink" Target="http://inread-experience.teads.tv/" TargetMode="External"/><Relationship Id="rId19" Type="http://schemas.openxmlformats.org/officeDocument/2006/relationships/hyperlink" Target="http://www.ilsole24ore.com/art/mondo/2018-04-26/bruxelles-prepara-nuove-regole-contro-dittatura-amazon-170826.shtml?uuid=AEURc0eE" TargetMode="External"/><Relationship Id="rId4" Type="http://schemas.openxmlformats.org/officeDocument/2006/relationships/webSettings" Target="webSettings.xml"/><Relationship Id="rId9" Type="http://schemas.openxmlformats.org/officeDocument/2006/relationships/hyperlink" Target="http://inread-experience.teads.tv/" TargetMode="External"/><Relationship Id="rId14" Type="http://schemas.openxmlformats.org/officeDocument/2006/relationships/hyperlink" Target="http://www.ilsole24ore.com/art/mondo/2018-04-04/bruxelles-guerra-dati-ecco-tutti-paletti-facebook-e-google-101339.shtml?uuid=AEgXOaSE" TargetMode="External"/><Relationship Id="rId22" Type="http://schemas.openxmlformats.org/officeDocument/2006/relationships/hyperlink" Target="http://www.ilsole24ore.com/art/mondo/2018-04-26/bruxelles-prepara-nuove-regole-contro-dittatura-amazon-170826.shtml?uuid=AEURc0e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1132</Words>
  <Characters>6455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1</cp:revision>
  <dcterms:created xsi:type="dcterms:W3CDTF">2018-05-24T13:56:00Z</dcterms:created>
  <dcterms:modified xsi:type="dcterms:W3CDTF">2018-05-24T15:19:00Z</dcterms:modified>
</cp:coreProperties>
</file>