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28" w:rsidRPr="00766A28" w:rsidRDefault="00766A28" w:rsidP="00766A28">
      <w:pPr>
        <w:shd w:val="clear" w:color="auto" w:fill="FFFFFF"/>
        <w:spacing w:after="105" w:line="480" w:lineRule="atLeast"/>
        <w:outlineLvl w:val="0"/>
        <w:rPr>
          <w:rFonts w:ascii="Verdana" w:eastAsia="Times New Roman" w:hAnsi="Verdana" w:cs="Times New Roman"/>
          <w:b/>
          <w:bCs/>
          <w:color w:val="FF8800"/>
          <w:kern w:val="36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FF8800"/>
          <w:kern w:val="36"/>
          <w:sz w:val="32"/>
          <w:szCs w:val="32"/>
          <w:u w:val="single"/>
          <w:lang w:eastAsia="it-IT"/>
        </w:rPr>
        <w:t>Patto di non concorrenza: facciamo il punto?</w:t>
      </w:r>
      <w:r w:rsidRPr="00766A28">
        <w:rPr>
          <w:rFonts w:ascii="Arial" w:eastAsia="Times New Roman" w:hAnsi="Arial" w:cs="Arial"/>
          <w:b/>
          <w:bCs/>
          <w:color w:val="FFFFFF"/>
          <w:sz w:val="32"/>
          <w:szCs w:val="32"/>
          <w:u w:val="single"/>
          <w:lang w:eastAsia="it-IT"/>
        </w:rPr>
        <w:t>201705</w:t>
      </w:r>
      <w:r w:rsidRPr="00766A28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t>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Sempre più frequentemente si avverte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la necessità da parte di aziende di tutelarsi verso i possibili comportamenti illegittimi dei propri dipendenti anche dopo la cessazione del rapporto di lavoro.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A ben vedere, anche questo, può essere un segnale della tanto auspicata ripresa.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Uno strumento che permette all’imprenditore di cautelarsi nel senso sopra indicato è il </w:t>
      </w:r>
      <w:hyperlink r:id="rId5" w:history="1">
        <w:r w:rsidRPr="00766A28">
          <w:rPr>
            <w:rFonts w:ascii="Verdana" w:eastAsia="Times New Roman" w:hAnsi="Verdana" w:cs="Times New Roman"/>
            <w:b/>
            <w:bCs/>
            <w:color w:val="FF8800"/>
            <w:sz w:val="20"/>
            <w:szCs w:val="20"/>
            <w:lang w:eastAsia="it-IT"/>
          </w:rPr>
          <w:t>patto di non concorrenza</w:t>
        </w:r>
      </w:hyperlink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, disciplinato dall’art.2125 c.c., del quale giurisprudenza e dottrina hanno frequentemente precisato i contenuti.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Se, infatti, in costanza di rapporto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il dipendente automaticamente non deve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, ai sensi dell’art.2105 c.c.,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trattare affari per conto proprio o di terzi in concorrenza con l’imprenditore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, per limitare l’attività del lavoratore per il periodo successivo alla cessazione del rapporto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è, invece, necessario, stipulare, per iscritto, uno specifico accordo.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Circa l’obbligo ex art.2105 c.c. si segnala che con la recente sentenza n.8131 del 29 marzo 2017 la Cassazione ha riaffermato alcuni principi tra i quali, in particolare, quello secondo cui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 tale obbligo deve essere integrato con i principi generali di correttezza e buona fede,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con la conseguenza che lo stesso deve intendersi come divieto di condotte che siano in contrasto con i doveri connessi all’inserimento del lavoratore nell’organizzazione dell’impresa o che creino situazioni di conflitto con le finalità e gli interessi dell’impresa o che siano comunque idonee a ledere in modo irreparabile il vincolo fiduciario.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Ciò chiarito, torniamo ora al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patto di non concorrenza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, per analizzarne le caratteristiche.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Come accennato,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tale patto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richiede,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per la sua validità,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la forma scritta.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La legge non prevede un momento particolare per la stipulazione del patto,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ben potendo la stessa avvenire contestualmente all’assunzione, in costanza di rapporto, all’atto della cessazione del rapporto stesso o, addirittura, anche dopo la cessazione.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Parimenti la legge non individua una o più categorie di lavoratori come destinatarie del patto: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pertanto, l’accordo può essere raggiunto sia con le figure apicali (si pensi a dirigenti, quadri o impiegati di alto livello) sia con quelle “generiche”.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La legge impone,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invece,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che il patto con cui si limita l’attività del dipendente dopo la cessazione del rapporto di lavoro sia contenuto entro determinati limiti di tempo, oggetto, territorio e che sia adeguatamente remunerato.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Circa la durata,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il patto non può eccedere i cinque anni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se riguarda i dirigenti ed i tre anni per le altre categorie.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Se dovesse essere pattuita una durata superiore, la stessa automaticamente si riduce al limite di legge.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Se,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invece,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non è prevista una durata, non è immediata la nullità dell’accordo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ma trova applicazione il termine di legge.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In entrambi i casi, spetterà comunque al giudice valutare la congruità della durata in relazione alle limitazioni dell’oggetto e al compenso pattuito.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Relativamente all’oggetto,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il patto può riguardare qualsiasi attività in concorrenza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con quella dell’imprenditore: sul punto, la giurisprudenza ha però affermato che nel vincolo non possono rientrare attività estranee allo specifico settore produttivo o commerciale in cui opera l’azienda perché le stesse sono inidonee ad integrare concorrenza.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Ai fini dell’effettiva utilità del patto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deve essere impedita al dipendente non solo l’attività in forma subordinata,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ma anche quella resa sotto altre possibili forme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(ad esempio: consulente, socio, consigliere di amministrazione, agente o anche per interposta persona), prescindendo altresì dalla gratuità o dall’</w:t>
      </w:r>
      <w:proofErr w:type="spellStart"/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occasionalità</w:t>
      </w:r>
      <w:proofErr w:type="spellEnd"/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dell’attività medesima.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La giurisprudenza ha, comunque, dichiarato la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nullità del patto in caso di compromissione di ogni potenzialità reddituale da parte del lavoratore: nessun compenso, per quanto cospicuo, può rendere valida la rinuncia a ogni possibilità d’impiego.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Il patto è altresì nullo se la limitazione territoriale non è stata espressamente determinata.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In alternativa, o in aggiunta, ad una specificazione territoriale dell’estensione del vincolo, è ammessa l’indicazione della denominazione di imprese concorrenti.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Un aspetto che merita particolare attenzione è sicuramente il corrispettivo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che deve necessariamente essere riconosciuto al lavoratore a fronte del sacrificio imposto.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In effetti, molte volte, la validità del patto è stata messa in discussione proprio in correlazione all’importo attribuito al dipendente.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lastRenderedPageBreak/>
        <w:t>Sono,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infatti,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nulli i patti che prevedono compensi simbolici o sproporzionati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(al ribasso) rispetto al sacrificio richiesto al lavoratore.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Il corrispettivo va, quindi, previsto in relazione a tutti gli altri elementi del patto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(oggetto, durata ed estensione territoriale)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e dovrà essere tanto maggiore quanto più sia: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1) elevata la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posizione gerarchica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del lavoratore e la retribuzione;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2) ampio il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vincolo territoriale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;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3) ampio il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novero delle attività e/o delle imprese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individuate come concorrenti;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4) estesa la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 durata.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È anche possibile che le parti si accordino perché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il corrispettivo sia erogato non solo sotto forma di denaro ma si concretizzi,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ad esempio,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nella remissione di un debito o godimento di un bene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per un certo periodo o con altro compenso in natura.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Per quanto concerne le modalità e i termini di pagamento del corrispettivo la legge non prevede nulla.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Sono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quindi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ammessi,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ad esempio,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versamenti in costanza di rapporto, alla cessazione del rapporto di lavoro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(cioè quando il patto diviene efficace),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rateali a partire dalla cessazione del rapporto e per tutta la durata del vincolo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(cadenza mensile, trimestrale, annuale, o altra scadenza).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Se il pagamento avviene in costanza di rapporto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(si pensi mensilmente unitamente alla retribuzione),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è sempre consigliabile:</w:t>
      </w:r>
    </w:p>
    <w:p w:rsidR="00766A28" w:rsidRPr="00766A28" w:rsidRDefault="00766A28" w:rsidP="00766A28">
      <w:pPr>
        <w:numPr>
          <w:ilvl w:val="0"/>
          <w:numId w:val="1"/>
        </w:numPr>
        <w:shd w:val="clear" w:color="auto" w:fill="FFFFFF"/>
        <w:spacing w:after="0" w:line="360" w:lineRule="atLeast"/>
        <w:ind w:left="2925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determinare l’importo totale dovuto,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considerando i singoli pagamenti come acconti, così da non rendere aleatorio l’ammontare e, quindi, potenzialmente incongruo il corrispettivo con conseguente invalidità del patto stesso;</w:t>
      </w:r>
    </w:p>
    <w:p w:rsidR="00766A28" w:rsidRPr="00766A28" w:rsidRDefault="00766A28" w:rsidP="00766A28">
      <w:pPr>
        <w:numPr>
          <w:ilvl w:val="0"/>
          <w:numId w:val="1"/>
        </w:numPr>
        <w:shd w:val="clear" w:color="auto" w:fill="FFFFFF"/>
        <w:spacing w:after="0" w:line="360" w:lineRule="atLeast"/>
        <w:ind w:left="2925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disciplinare le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modalità e i termini di pagamento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dell’eventuale saldo;</w:t>
      </w:r>
    </w:p>
    <w:p w:rsidR="00766A28" w:rsidRPr="00766A28" w:rsidRDefault="00766A28" w:rsidP="00766A28">
      <w:pPr>
        <w:numPr>
          <w:ilvl w:val="0"/>
          <w:numId w:val="1"/>
        </w:numPr>
        <w:shd w:val="clear" w:color="auto" w:fill="FFFFFF"/>
        <w:spacing w:after="0" w:line="360" w:lineRule="atLeast"/>
        <w:ind w:left="2925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specificare nella busta paga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– mediante apposita voce –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l’importo erogato per il patto di non concorrenza,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tenendolo ben distinto dagli elementi propri della retribuzione, così da evitare confusione tra gli stessi.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E’, inoltre, quanto mai opportuno ricordare che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è nulla la clausola che concede al datore di lavoro la facoltà di recedere dal patto,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ovvero di abbreviarne la durata, dopo la cessazione del rapporto o all’atto della risoluzione del rapporto.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Cosa succede, infine, se il lavoratore viola il patto?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Dal punto di vista processuale, </w:t>
      </w: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è ammesso per l’ex datore di lavoro il ricorso d’urgenza</w:t>
      </w:r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 ex art.700 </w:t>
      </w:r>
      <w:proofErr w:type="spellStart"/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c.p.c.</w:t>
      </w:r>
      <w:proofErr w:type="spellEnd"/>
      <w:r w:rsidRPr="00766A28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per chiedere l’emissione di un’ordinanza di cessazione dell’attività vietata.</w:t>
      </w:r>
    </w:p>
    <w:p w:rsidR="00766A28" w:rsidRPr="00766A28" w:rsidRDefault="00766A28" w:rsidP="00766A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766A28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Le parti possono altresì prevedere, nel testo contrattuale, una penale specifica per l’inadempimento del lavoratore.</w:t>
      </w:r>
    </w:p>
    <w:p w:rsidR="002D3B1C" w:rsidRDefault="002D3B1C"/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634A"/>
    <w:multiLevelType w:val="multilevel"/>
    <w:tmpl w:val="FC16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6A28"/>
    <w:rsid w:val="00264FC2"/>
    <w:rsid w:val="002D3B1C"/>
    <w:rsid w:val="00390B1A"/>
    <w:rsid w:val="00491F92"/>
    <w:rsid w:val="00497C48"/>
    <w:rsid w:val="004E14A1"/>
    <w:rsid w:val="005945F4"/>
    <w:rsid w:val="005A5857"/>
    <w:rsid w:val="00766A28"/>
    <w:rsid w:val="008624D2"/>
    <w:rsid w:val="009F0867"/>
    <w:rsid w:val="00A7792F"/>
    <w:rsid w:val="00A903D6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paragraph" w:styleId="Titolo1">
    <w:name w:val="heading 1"/>
    <w:basedOn w:val="Normale"/>
    <w:link w:val="Titolo1Carattere"/>
    <w:uiPriority w:val="9"/>
    <w:qFormat/>
    <w:rsid w:val="00766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6A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msmsyear">
    <w:name w:val="cmsms_year"/>
    <w:basedOn w:val="Carpredefinitoparagrafo"/>
    <w:rsid w:val="00766A28"/>
  </w:style>
  <w:style w:type="character" w:customStyle="1" w:styleId="cmsmsmonthday">
    <w:name w:val="cmsms_month_day"/>
    <w:basedOn w:val="Carpredefinitoparagrafo"/>
    <w:rsid w:val="00766A28"/>
  </w:style>
  <w:style w:type="paragraph" w:styleId="NormaleWeb">
    <w:name w:val="Normal (Web)"/>
    <w:basedOn w:val="Normale"/>
    <w:uiPriority w:val="99"/>
    <w:semiHidden/>
    <w:unhideWhenUsed/>
    <w:rsid w:val="0076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6A2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2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413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.wikipedia.org/wiki/Patto_di_non_concorren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2019-02-01T08:57:00Z</dcterms:created>
  <dcterms:modified xsi:type="dcterms:W3CDTF">2019-02-01T09:26:00Z</dcterms:modified>
</cp:coreProperties>
</file>