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5C4" w:rsidRDefault="009D55C4" w:rsidP="009D55C4">
      <w:pPr>
        <w:pStyle w:val="NormaleWeb"/>
        <w:shd w:val="clear" w:color="auto" w:fill="C4C4C4"/>
        <w:spacing w:before="0" w:beforeAutospacing="0" w:after="0" w:afterAutospacing="0"/>
        <w:rPr>
          <w:rFonts w:ascii="Titillium-light" w:hAnsi="Titillium-light" w:cs="Arial"/>
          <w:b/>
          <w:bCs/>
          <w:color w:val="FFFFFF"/>
          <w:sz w:val="31"/>
          <w:szCs w:val="31"/>
          <w:bdr w:val="single" w:sz="6" w:space="11" w:color="DDDDDD" w:frame="1"/>
          <w:shd w:val="clear" w:color="auto" w:fill="00AFEC"/>
        </w:rPr>
      </w:pPr>
      <w:r>
        <w:rPr>
          <w:rFonts w:ascii="Titillium-light" w:hAnsi="Titillium-light" w:cs="Arial"/>
          <w:b/>
          <w:bCs/>
          <w:color w:val="FFFFFF"/>
          <w:sz w:val="31"/>
          <w:szCs w:val="31"/>
          <w:bdr w:val="single" w:sz="6" w:space="11" w:color="DDDDDD" w:frame="1"/>
          <w:shd w:val="clear" w:color="auto" w:fill="00AFEC"/>
        </w:rPr>
        <w:t>FATTURE "ENERGY"</w:t>
      </w:r>
    </w:p>
    <w:p w:rsidR="009D55C4" w:rsidRDefault="009D55C4" w:rsidP="009D55C4">
      <w:pPr>
        <w:pStyle w:val="NormaleWeb"/>
        <w:shd w:val="clear" w:color="auto" w:fill="FFFFFF"/>
        <w:spacing w:before="0" w:beforeAutospacing="0" w:after="150" w:afterAutospacing="0"/>
        <w:rPr>
          <w:rFonts w:ascii="Titillium-light" w:hAnsi="Titillium-light"/>
          <w:color w:val="333333"/>
          <w:sz w:val="28"/>
          <w:szCs w:val="28"/>
        </w:rPr>
      </w:pPr>
      <w:r>
        <w:rPr>
          <w:rFonts w:ascii="Titillium-light" w:hAnsi="Titillium-light"/>
          <w:color w:val="333333"/>
          <w:sz w:val="28"/>
          <w:szCs w:val="28"/>
        </w:rPr>
        <w:t>Le fatture emesse dagli operatori nei confronti del GSE, in quanto Pubblica Amministrazione, sono prodotte in formato XML (Fattura PA), firmate digitalmente e trasmesse al Sistema di Interscambio, per conto del Soggetto Responsabile, direttamente dallo stesso GSE.</w:t>
      </w:r>
      <w:r>
        <w:rPr>
          <w:rFonts w:ascii="Titillium-light" w:hAnsi="Titillium-light"/>
          <w:color w:val="333333"/>
          <w:sz w:val="28"/>
          <w:szCs w:val="28"/>
        </w:rPr>
        <w:br/>
      </w:r>
      <w:r>
        <w:rPr>
          <w:rFonts w:ascii="Titillium-light" w:hAnsi="Titillium-light"/>
          <w:color w:val="333333"/>
          <w:sz w:val="28"/>
          <w:szCs w:val="28"/>
        </w:rPr>
        <w:br/>
        <w:t>Gli operatori, dunque, accedendo al Portale di riferimento, visualizzano la proposta di fattura predisposta dal GSE e, inserendo il numero e la data del documento, potranno disporre del preliminare della fattura stessa in formato pdf. </w:t>
      </w:r>
      <w:r>
        <w:rPr>
          <w:rFonts w:ascii="Titillium-light" w:hAnsi="Titillium-light"/>
          <w:color w:val="333333"/>
          <w:sz w:val="28"/>
          <w:szCs w:val="28"/>
        </w:rPr>
        <w:br/>
      </w:r>
      <w:r>
        <w:rPr>
          <w:rFonts w:ascii="Titillium-light" w:hAnsi="Titillium-light"/>
          <w:color w:val="333333"/>
          <w:sz w:val="28"/>
          <w:szCs w:val="28"/>
        </w:rPr>
        <w:br/>
        <w:t>Dopo l’accettazione della fattura da parte di SDI e del GSE, nella sezione di fatturazione del Portale di riferimento, all’interno del “fascicolo elettronico” il GSE metterà a disposizione degli operatori il file XML della notifica di accettazione del Sistema di Interscambio e il file XML, in versione p7m, della fattura elettronica.</w:t>
      </w:r>
      <w:r>
        <w:rPr>
          <w:rFonts w:ascii="Titillium-light" w:hAnsi="Titillium-light"/>
          <w:color w:val="333333"/>
          <w:sz w:val="28"/>
          <w:szCs w:val="28"/>
        </w:rPr>
        <w:br/>
      </w:r>
      <w:r>
        <w:rPr>
          <w:rFonts w:ascii="Titillium-light" w:hAnsi="Titillium-light"/>
          <w:color w:val="333333"/>
          <w:sz w:val="28"/>
          <w:szCs w:val="28"/>
        </w:rPr>
        <w:br/>
        <w:t>Nel caso di scarto della Fattura PA, la motivazione sarà riportata nella colonna “Motivo scarto” della sezione di fatturazione del Portale di riferimento. Il GSE, a seguito della rettifica dei dati da parte del Soggetto Responsabile, pubblicherà una nuova proposta di fattura che il medesimo Soggetto dovrà ricompilare.</w:t>
      </w:r>
    </w:p>
    <w:p w:rsidR="001121F6" w:rsidRDefault="001121F6">
      <w:bookmarkStart w:id="0" w:name="_GoBack"/>
      <w:bookmarkEnd w:id="0"/>
    </w:p>
    <w:sectPr w:rsidR="001121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-ligh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C4"/>
    <w:rsid w:val="001121F6"/>
    <w:rsid w:val="003B0949"/>
    <w:rsid w:val="008619E5"/>
    <w:rsid w:val="009D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DAA52-0401-4EA4-9DAC-96AC1F73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D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3146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2019-08-01T10:58:00Z</dcterms:created>
  <dcterms:modified xsi:type="dcterms:W3CDTF">2019-08-01T10:59:00Z</dcterms:modified>
</cp:coreProperties>
</file>